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C4071" w14:textId="77777777" w:rsidR="00580B09" w:rsidRPr="00C5441C" w:rsidRDefault="00580B09" w:rsidP="00416505">
      <w:pPr>
        <w:autoSpaceDE w:val="0"/>
        <w:autoSpaceDN w:val="0"/>
        <w:adjustRightInd w:val="0"/>
        <w:spacing w:line="360" w:lineRule="auto"/>
        <w:rPr>
          <w:rFonts w:ascii="Arial" w:eastAsia="Calibri" w:hAnsi="Arial" w:cs="Arial"/>
          <w:b/>
          <w:bCs/>
          <w:u w:val="single"/>
          <w:lang w:eastAsia="es-AR"/>
        </w:rPr>
      </w:pPr>
    </w:p>
    <w:p w14:paraId="4DD0D08B" w14:textId="77777777" w:rsidR="00D85262" w:rsidRDefault="00C5441C" w:rsidP="00C5441C">
      <w:pPr>
        <w:spacing w:line="360" w:lineRule="auto"/>
        <w:contextualSpacing/>
        <w:jc w:val="center"/>
        <w:rPr>
          <w:rFonts w:ascii="Arial" w:hAnsi="Arial" w:cs="Arial"/>
          <w:b/>
        </w:rPr>
      </w:pPr>
      <w:r>
        <w:rPr>
          <w:rFonts w:ascii="Arial" w:hAnsi="Arial" w:cs="Arial"/>
          <w:b/>
        </w:rPr>
        <w:t xml:space="preserve">                </w:t>
      </w:r>
    </w:p>
    <w:p w14:paraId="5EDD45C0" w14:textId="77777777" w:rsidR="00D85262" w:rsidRDefault="00D85262" w:rsidP="00C5441C">
      <w:pPr>
        <w:spacing w:line="360" w:lineRule="auto"/>
        <w:contextualSpacing/>
        <w:jc w:val="center"/>
        <w:rPr>
          <w:rFonts w:ascii="Arial" w:hAnsi="Arial" w:cs="Arial"/>
          <w:b/>
        </w:rPr>
      </w:pPr>
    </w:p>
    <w:p w14:paraId="69C9CE1C" w14:textId="77777777" w:rsidR="00D85262" w:rsidRDefault="00D85262" w:rsidP="00C5441C">
      <w:pPr>
        <w:spacing w:line="360" w:lineRule="auto"/>
        <w:contextualSpacing/>
        <w:jc w:val="center"/>
        <w:rPr>
          <w:rFonts w:ascii="Arial" w:hAnsi="Arial" w:cs="Arial"/>
          <w:b/>
        </w:rPr>
      </w:pPr>
    </w:p>
    <w:p w14:paraId="7DF4EF92" w14:textId="1CC12542" w:rsidR="00C5441C" w:rsidRPr="00C5441C" w:rsidRDefault="00C5441C" w:rsidP="00C5441C">
      <w:pPr>
        <w:spacing w:line="360" w:lineRule="auto"/>
        <w:contextualSpacing/>
        <w:jc w:val="center"/>
        <w:rPr>
          <w:rFonts w:ascii="Arial" w:hAnsi="Arial" w:cs="Arial"/>
          <w:b/>
        </w:rPr>
      </w:pPr>
      <w:r w:rsidRPr="00C5441C">
        <w:rPr>
          <w:rFonts w:ascii="Arial" w:hAnsi="Arial" w:cs="Arial"/>
          <w:b/>
        </w:rPr>
        <w:t>ANEXO II – RESOLUCION N°</w:t>
      </w:r>
      <w:r w:rsidR="0051343E">
        <w:rPr>
          <w:rFonts w:ascii="Arial" w:hAnsi="Arial" w:cs="Arial"/>
          <w:b/>
        </w:rPr>
        <w:t xml:space="preserve"> 1199</w:t>
      </w:r>
      <w:r w:rsidRPr="00C5441C">
        <w:rPr>
          <w:rFonts w:ascii="Arial" w:hAnsi="Arial" w:cs="Arial"/>
          <w:b/>
        </w:rPr>
        <w:t xml:space="preserve"> </w:t>
      </w:r>
    </w:p>
    <w:p w14:paraId="3897A75B" w14:textId="77777777" w:rsidR="00C5441C" w:rsidRPr="00C5441C" w:rsidRDefault="00C5441C" w:rsidP="00C5441C">
      <w:pPr>
        <w:spacing w:line="360" w:lineRule="auto"/>
        <w:contextualSpacing/>
        <w:rPr>
          <w:rFonts w:ascii="Arial" w:hAnsi="Arial" w:cs="Arial"/>
          <w:b/>
        </w:rPr>
      </w:pPr>
      <w:r w:rsidRPr="00C5441C">
        <w:rPr>
          <w:rFonts w:ascii="Arial" w:hAnsi="Arial" w:cs="Arial"/>
          <w:b/>
        </w:rPr>
        <w:t xml:space="preserve">                          PLIEGO DE BASES Y CONDICIONES PARTICULARES </w:t>
      </w:r>
    </w:p>
    <w:p w14:paraId="2CFC1684" w14:textId="77777777" w:rsidR="00C5441C" w:rsidRPr="00C5441C" w:rsidRDefault="00C5441C" w:rsidP="00C5441C">
      <w:pPr>
        <w:spacing w:line="360" w:lineRule="auto"/>
        <w:contextualSpacing/>
        <w:jc w:val="center"/>
        <w:rPr>
          <w:rFonts w:ascii="Arial" w:hAnsi="Arial" w:cs="Arial"/>
        </w:rPr>
      </w:pPr>
      <w:r w:rsidRPr="00C5441C">
        <w:rPr>
          <w:rFonts w:ascii="Arial" w:hAnsi="Arial" w:cs="Arial"/>
          <w:b/>
        </w:rPr>
        <w:t>EXPTE N°</w:t>
      </w:r>
      <w:r w:rsidRPr="00C5441C">
        <w:rPr>
          <w:rFonts w:ascii="Arial" w:hAnsi="Arial" w:cs="Arial"/>
        </w:rPr>
        <w:t xml:space="preserve"> </w:t>
      </w:r>
      <w:r w:rsidRPr="00C5441C">
        <w:rPr>
          <w:rFonts w:ascii="Arial" w:hAnsi="Arial" w:cs="Arial"/>
          <w:b/>
        </w:rPr>
        <w:t>0521-070751/2023</w:t>
      </w:r>
    </w:p>
    <w:p w14:paraId="5DF8923B" w14:textId="77777777" w:rsidR="00C5441C" w:rsidRPr="00C5441C" w:rsidRDefault="00C5441C" w:rsidP="00C5441C">
      <w:pPr>
        <w:spacing w:line="360" w:lineRule="auto"/>
        <w:contextualSpacing/>
        <w:jc w:val="center"/>
        <w:rPr>
          <w:rFonts w:ascii="Arial" w:hAnsi="Arial" w:cs="Arial"/>
        </w:rPr>
      </w:pPr>
      <w:r w:rsidRPr="00C5441C">
        <w:rPr>
          <w:rFonts w:ascii="Arial" w:hAnsi="Arial" w:cs="Arial"/>
        </w:rPr>
        <w:t xml:space="preserve">LICITACION PUBLICA – CONTRATACION DEL SERVICIO DE TRANSPORTE DE PASAJEROS PARA OPERATIVOS  </w:t>
      </w:r>
    </w:p>
    <w:p w14:paraId="240EB7D4" w14:textId="77777777" w:rsidR="00C5441C" w:rsidRPr="00C5441C" w:rsidRDefault="00C5441C" w:rsidP="00C5441C">
      <w:pPr>
        <w:spacing w:line="360" w:lineRule="auto"/>
        <w:contextualSpacing/>
        <w:jc w:val="right"/>
        <w:rPr>
          <w:rFonts w:ascii="Arial" w:hAnsi="Arial" w:cs="Arial"/>
          <w:b/>
          <w:u w:val="single"/>
        </w:rPr>
      </w:pPr>
    </w:p>
    <w:p w14:paraId="63AF040C" w14:textId="77777777" w:rsidR="00C5441C" w:rsidRPr="00C5441C" w:rsidRDefault="00C5441C" w:rsidP="00C5441C">
      <w:pPr>
        <w:spacing w:line="360" w:lineRule="auto"/>
        <w:contextualSpacing/>
        <w:rPr>
          <w:rFonts w:ascii="Arial" w:hAnsi="Arial" w:cs="Arial"/>
          <w:b/>
          <w:u w:val="single"/>
        </w:rPr>
      </w:pPr>
    </w:p>
    <w:p w14:paraId="4C3B3DDD" w14:textId="77777777" w:rsidR="00C5441C" w:rsidRPr="00C5441C" w:rsidRDefault="00C5441C" w:rsidP="00C5441C">
      <w:pPr>
        <w:spacing w:line="360" w:lineRule="auto"/>
        <w:jc w:val="both"/>
        <w:rPr>
          <w:rFonts w:ascii="Arial" w:hAnsi="Arial" w:cs="Arial"/>
          <w:b/>
        </w:rPr>
      </w:pPr>
      <w:r w:rsidRPr="00C5441C">
        <w:rPr>
          <w:rFonts w:ascii="Arial" w:hAnsi="Arial" w:cs="Arial"/>
          <w:b/>
        </w:rPr>
        <w:t>1.</w:t>
      </w:r>
      <w:r w:rsidRPr="00C5441C">
        <w:rPr>
          <w:rFonts w:ascii="Arial" w:hAnsi="Arial" w:cs="Arial"/>
          <w:b/>
          <w:u w:val="single"/>
        </w:rPr>
        <w:t>ORGANISMO CONTRATANTE:</w:t>
      </w:r>
      <w:r w:rsidRPr="00C5441C">
        <w:rPr>
          <w:rFonts w:ascii="Arial" w:hAnsi="Arial" w:cs="Arial"/>
        </w:rPr>
        <w:t xml:space="preserve"> </w:t>
      </w:r>
      <w:r w:rsidRPr="00C5441C">
        <w:rPr>
          <w:rFonts w:ascii="Arial" w:hAnsi="Arial" w:cs="Arial"/>
          <w:b/>
        </w:rPr>
        <w:t>Ente Regulador de los Servicios Públicos (ERSeP)</w:t>
      </w:r>
    </w:p>
    <w:p w14:paraId="17C12AA5" w14:textId="77777777" w:rsidR="00C5441C" w:rsidRPr="00C5441C" w:rsidRDefault="00C5441C" w:rsidP="00C5441C">
      <w:pPr>
        <w:spacing w:line="360" w:lineRule="auto"/>
        <w:jc w:val="both"/>
        <w:rPr>
          <w:rFonts w:ascii="Arial" w:hAnsi="Arial" w:cs="Arial"/>
        </w:rPr>
      </w:pPr>
      <w:r w:rsidRPr="00C5441C">
        <w:rPr>
          <w:rFonts w:ascii="Arial" w:hAnsi="Arial" w:cs="Arial"/>
          <w:b/>
        </w:rPr>
        <w:t>2</w:t>
      </w:r>
      <w:r w:rsidRPr="00C5441C">
        <w:rPr>
          <w:rFonts w:ascii="Arial" w:hAnsi="Arial" w:cs="Arial"/>
          <w:b/>
          <w:u w:val="single"/>
        </w:rPr>
        <w:t>. OBJETO</w:t>
      </w:r>
      <w:r w:rsidRPr="00C5441C">
        <w:rPr>
          <w:rFonts w:ascii="Arial" w:hAnsi="Arial" w:cs="Arial"/>
          <w:b/>
        </w:rPr>
        <w:t xml:space="preserve">: </w:t>
      </w:r>
      <w:r w:rsidRPr="00C5441C">
        <w:rPr>
          <w:rFonts w:ascii="Arial" w:hAnsi="Arial" w:cs="Arial"/>
        </w:rPr>
        <w:t xml:space="preserve">Contratación del Servicio de Transporte de pasajeros para Operativos llevados a cabo por el ERSeP. </w:t>
      </w:r>
    </w:p>
    <w:p w14:paraId="688DA9DF" w14:textId="77777777" w:rsidR="00C5441C" w:rsidRPr="00C5441C" w:rsidRDefault="00C5441C" w:rsidP="00C5441C">
      <w:pPr>
        <w:spacing w:line="360" w:lineRule="auto"/>
        <w:jc w:val="both"/>
        <w:rPr>
          <w:rFonts w:ascii="Arial" w:hAnsi="Arial" w:cs="Arial"/>
        </w:rPr>
      </w:pPr>
      <w:r w:rsidRPr="00C5441C">
        <w:rPr>
          <w:rFonts w:ascii="Arial" w:hAnsi="Arial" w:cs="Arial"/>
          <w:b/>
        </w:rPr>
        <w:t>3.</w:t>
      </w:r>
      <w:r w:rsidRPr="00C5441C">
        <w:rPr>
          <w:rFonts w:ascii="Arial" w:hAnsi="Arial" w:cs="Arial"/>
          <w:b/>
          <w:u w:val="single"/>
        </w:rPr>
        <w:t xml:space="preserve"> PRESUPUESTO OFICIAL – DURACIÓN</w:t>
      </w:r>
      <w:r w:rsidRPr="00C5441C">
        <w:rPr>
          <w:rFonts w:ascii="Arial" w:hAnsi="Arial" w:cs="Arial"/>
          <w:b/>
        </w:rPr>
        <w:t>:</w:t>
      </w:r>
      <w:r w:rsidRPr="00C5441C">
        <w:rPr>
          <w:rFonts w:ascii="Arial" w:hAnsi="Arial" w:cs="Arial"/>
        </w:rPr>
        <w:t xml:space="preserve"> El presupuesto oficial de la contratación es de pesos catorce millones quinientos mil con 00/00 centavos ($14.500.000,00) anual, dicho presupuesto comprende la totalidad de los servicios requeridos en el pliego de especificaciones técnicas.</w:t>
      </w:r>
    </w:p>
    <w:p w14:paraId="1DBAB71E"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3.1. Duración – Término: </w:t>
      </w:r>
      <w:r w:rsidRPr="00C5441C">
        <w:rPr>
          <w:rFonts w:ascii="Arial" w:hAnsi="Arial" w:cs="Arial"/>
        </w:rPr>
        <w:t>El plazo de la prestación del servicio será de un año a partir de la suscripción del contrato o de la notificación de la Orden de Compra o Provisión.</w:t>
      </w:r>
    </w:p>
    <w:p w14:paraId="1F0FAAFB" w14:textId="77777777" w:rsidR="00C5441C" w:rsidRPr="00C5441C" w:rsidRDefault="00C5441C" w:rsidP="00C5441C">
      <w:pPr>
        <w:spacing w:line="360" w:lineRule="auto"/>
        <w:jc w:val="both"/>
        <w:rPr>
          <w:rFonts w:ascii="Arial" w:hAnsi="Arial" w:cs="Arial"/>
        </w:rPr>
      </w:pPr>
      <w:r w:rsidRPr="00C5441C">
        <w:rPr>
          <w:rFonts w:ascii="Arial" w:hAnsi="Arial" w:cs="Arial"/>
        </w:rPr>
        <w:t>La presente contratación será renovable por igual período de tiempo mediante acuerdo expreso de las partes en las mismas condiciones.</w:t>
      </w:r>
    </w:p>
    <w:p w14:paraId="371F11B0"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4. </w:t>
      </w:r>
      <w:r w:rsidRPr="00C5441C">
        <w:rPr>
          <w:rFonts w:ascii="Arial" w:hAnsi="Arial" w:cs="Arial"/>
          <w:b/>
          <w:u w:val="single"/>
        </w:rPr>
        <w:t>CUERPO LEGAL DE APLICACIÓN</w:t>
      </w:r>
      <w:r w:rsidRPr="00C5441C">
        <w:rPr>
          <w:rFonts w:ascii="Arial" w:hAnsi="Arial" w:cs="Arial"/>
          <w:b/>
        </w:rPr>
        <w:t xml:space="preserve">: </w:t>
      </w:r>
      <w:r w:rsidRPr="00C5441C">
        <w:rPr>
          <w:rFonts w:ascii="Arial" w:hAnsi="Arial" w:cs="Arial"/>
        </w:rPr>
        <w:t>La presente contratación se regirá por las disposiciones de la Resolución General ERSeP N.° 83/2018, este Pliego de Bases y Condiciones Particulares, Pliego Particular de Especificaciones Técnicas y demás disposiciones legales vigentes.</w:t>
      </w:r>
    </w:p>
    <w:p w14:paraId="3DF650C0"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4.1. Procedimiento de Selección del Proveedor: Licitación Pública </w:t>
      </w:r>
      <w:r w:rsidRPr="00C5441C">
        <w:rPr>
          <w:rFonts w:ascii="Arial" w:hAnsi="Arial" w:cs="Arial"/>
        </w:rPr>
        <w:t>(Capitulo II articulo 5 y siguientes) de la Resolución General ERSeP N° 83/2018 – “ Régimen Para la Adquisición y Contratación de Bienes y Servicios del Ente Regulador de los Servicios Públicos ( ERSeP)</w:t>
      </w:r>
      <w:r w:rsidR="00D85262">
        <w:rPr>
          <w:rFonts w:ascii="Arial" w:hAnsi="Arial" w:cs="Arial"/>
        </w:rPr>
        <w:t>.</w:t>
      </w:r>
      <w:r w:rsidRPr="00C5441C">
        <w:rPr>
          <w:rFonts w:ascii="Arial" w:hAnsi="Arial" w:cs="Arial"/>
        </w:rPr>
        <w:t xml:space="preserve">” </w:t>
      </w:r>
    </w:p>
    <w:p w14:paraId="2D8497FD" w14:textId="77777777" w:rsidR="00C5441C" w:rsidRPr="00C5441C" w:rsidRDefault="00C5441C" w:rsidP="00C5441C">
      <w:pPr>
        <w:spacing w:line="360" w:lineRule="auto"/>
        <w:jc w:val="both"/>
        <w:rPr>
          <w:rFonts w:ascii="Arial" w:hAnsi="Arial" w:cs="Arial"/>
        </w:rPr>
      </w:pPr>
    </w:p>
    <w:p w14:paraId="52C78E44" w14:textId="77777777" w:rsidR="00C5441C" w:rsidRPr="00C5441C" w:rsidRDefault="00C5441C" w:rsidP="00C5441C">
      <w:pPr>
        <w:spacing w:line="360" w:lineRule="auto"/>
        <w:jc w:val="both"/>
        <w:rPr>
          <w:rFonts w:ascii="Arial" w:hAnsi="Arial" w:cs="Arial"/>
          <w:b/>
          <w:u w:val="single"/>
        </w:rPr>
      </w:pPr>
      <w:r w:rsidRPr="00C5441C">
        <w:rPr>
          <w:rFonts w:ascii="Arial" w:hAnsi="Arial" w:cs="Arial"/>
          <w:b/>
          <w:u w:val="single"/>
        </w:rPr>
        <w:lastRenderedPageBreak/>
        <w:t>5. PLIEGOS:</w:t>
      </w:r>
    </w:p>
    <w:p w14:paraId="4CA999E0" w14:textId="77777777" w:rsidR="00C5441C" w:rsidRPr="00C5441C" w:rsidRDefault="00C5441C" w:rsidP="00C5441C">
      <w:pPr>
        <w:spacing w:line="360" w:lineRule="auto"/>
        <w:jc w:val="both"/>
        <w:rPr>
          <w:rFonts w:ascii="Arial" w:hAnsi="Arial" w:cs="Arial"/>
          <w:b/>
          <w:u w:val="single"/>
        </w:rPr>
      </w:pPr>
    </w:p>
    <w:p w14:paraId="2180F1AE" w14:textId="77777777" w:rsidR="00C5441C" w:rsidRPr="00C5441C" w:rsidRDefault="00C5441C" w:rsidP="00C5441C">
      <w:pPr>
        <w:spacing w:line="360" w:lineRule="auto"/>
        <w:jc w:val="both"/>
        <w:rPr>
          <w:rFonts w:ascii="Arial" w:hAnsi="Arial" w:cs="Arial"/>
          <w:vanish/>
          <w:u w:val="single"/>
        </w:rPr>
      </w:pPr>
      <w:r w:rsidRPr="00C5441C">
        <w:rPr>
          <w:rFonts w:ascii="Arial" w:hAnsi="Arial" w:cs="Arial"/>
          <w:b/>
        </w:rPr>
        <w:t xml:space="preserve">5.1. Retiro de pliegos: </w:t>
      </w:r>
      <w:r w:rsidRPr="00C5441C">
        <w:rPr>
          <w:rFonts w:ascii="Arial" w:hAnsi="Arial" w:cs="Arial"/>
        </w:rPr>
        <w:t xml:space="preserve">El retiro de pliegos podrá efectuarse mediante descarga sin costo alguno de los sitios web en los que se publique (Boletín Oficial, sitio Web del ERSeP). Así como también mediante solicitud efectuada al correo electrónico de la sección Compras y Contrataciones del ERSEP: </w:t>
      </w:r>
      <w:r w:rsidRPr="00C5441C">
        <w:rPr>
          <w:rFonts w:ascii="Arial" w:hAnsi="Arial" w:cs="Arial"/>
          <w:u w:val="single"/>
        </w:rPr>
        <w:t>Ersep.Compra</w:t>
      </w:r>
    </w:p>
    <w:p w14:paraId="6AC468BD" w14:textId="77777777" w:rsidR="00C5441C" w:rsidRPr="00C5441C" w:rsidRDefault="00C5441C" w:rsidP="00C5441C">
      <w:pPr>
        <w:spacing w:line="360" w:lineRule="auto"/>
        <w:jc w:val="both"/>
        <w:rPr>
          <w:rFonts w:ascii="Arial" w:hAnsi="Arial" w:cs="Arial"/>
          <w:u w:val="single"/>
        </w:rPr>
      </w:pPr>
      <w:r w:rsidRPr="00C5441C">
        <w:rPr>
          <w:rFonts w:ascii="Arial" w:hAnsi="Arial" w:cs="Arial"/>
          <w:u w:val="single"/>
        </w:rPr>
        <w:t xml:space="preserve">s@cba.gov.ar  </w:t>
      </w:r>
    </w:p>
    <w:p w14:paraId="0BF31446" w14:textId="77777777" w:rsidR="00C5441C" w:rsidRPr="00C5441C" w:rsidRDefault="00C5441C" w:rsidP="00C5441C">
      <w:pPr>
        <w:spacing w:line="360" w:lineRule="auto"/>
        <w:jc w:val="both"/>
        <w:rPr>
          <w:rFonts w:ascii="Arial" w:hAnsi="Arial" w:cs="Arial"/>
          <w:b/>
        </w:rPr>
      </w:pPr>
    </w:p>
    <w:p w14:paraId="075D6D6B" w14:textId="77777777" w:rsidR="00C5441C" w:rsidRPr="00C5441C" w:rsidRDefault="00C5441C" w:rsidP="00C5441C">
      <w:pPr>
        <w:spacing w:line="360" w:lineRule="auto"/>
        <w:jc w:val="both"/>
        <w:rPr>
          <w:rFonts w:ascii="Arial" w:hAnsi="Arial" w:cs="Arial"/>
          <w:b/>
        </w:rPr>
      </w:pPr>
      <w:r w:rsidRPr="00C5441C">
        <w:rPr>
          <w:rFonts w:ascii="Arial" w:hAnsi="Arial" w:cs="Arial"/>
          <w:b/>
        </w:rPr>
        <w:t xml:space="preserve">5.2. Consultas: </w:t>
      </w:r>
    </w:p>
    <w:p w14:paraId="263B46E3" w14:textId="77777777" w:rsidR="00C5441C" w:rsidRPr="00C5441C" w:rsidRDefault="00C5441C" w:rsidP="00C5441C">
      <w:pPr>
        <w:spacing w:line="360" w:lineRule="auto"/>
        <w:jc w:val="both"/>
        <w:rPr>
          <w:rFonts w:ascii="Arial" w:hAnsi="Arial" w:cs="Arial"/>
          <w:vanish/>
          <w:u w:val="single"/>
        </w:rPr>
      </w:pPr>
      <w:r w:rsidRPr="00C5441C">
        <w:rPr>
          <w:rFonts w:ascii="Arial" w:hAnsi="Arial" w:cs="Arial"/>
        </w:rPr>
        <w:t xml:space="preserve">Podrán efectuarse consultas y solicitar aclaratorias ante la Oficina de Compras y Contrataciones del ERSeP sito en Avenida Emilio Olmos N° 513, 1er piso, Ciudad de Córdoba, y/o a su casilla de correo electrónico oficial: </w:t>
      </w:r>
      <w:r w:rsidRPr="00C5441C">
        <w:rPr>
          <w:rFonts w:ascii="Arial" w:hAnsi="Arial" w:cs="Arial"/>
          <w:u w:val="single"/>
        </w:rPr>
        <w:t>Ersep.Compra</w:t>
      </w:r>
    </w:p>
    <w:p w14:paraId="4B1B41F7" w14:textId="77777777" w:rsidR="00C5441C" w:rsidRPr="00C5441C" w:rsidRDefault="00C5441C" w:rsidP="00C5441C">
      <w:pPr>
        <w:spacing w:line="360" w:lineRule="auto"/>
        <w:jc w:val="both"/>
        <w:rPr>
          <w:rFonts w:ascii="Arial" w:hAnsi="Arial" w:cs="Arial"/>
          <w:u w:val="single"/>
        </w:rPr>
      </w:pPr>
      <w:r w:rsidRPr="00C5441C">
        <w:rPr>
          <w:rFonts w:ascii="Arial" w:hAnsi="Arial" w:cs="Arial"/>
          <w:u w:val="single"/>
        </w:rPr>
        <w:t xml:space="preserve">s@cba.gov.ar  </w:t>
      </w:r>
    </w:p>
    <w:p w14:paraId="6FBE6FDA" w14:textId="77777777" w:rsidR="00C5441C" w:rsidRPr="00C5441C" w:rsidRDefault="00C5441C" w:rsidP="00C5441C">
      <w:pPr>
        <w:spacing w:line="360" w:lineRule="auto"/>
        <w:jc w:val="both"/>
        <w:rPr>
          <w:rFonts w:ascii="Arial" w:hAnsi="Arial" w:cs="Arial"/>
        </w:rPr>
      </w:pPr>
      <w:r w:rsidRPr="00C5441C">
        <w:rPr>
          <w:rFonts w:ascii="Arial" w:hAnsi="Arial" w:cs="Arial"/>
        </w:rPr>
        <w:t>Esto, a partir de la publicación de la presente y hasta tres (3) días hábiles antes del cierre de la convocatoria para la presentación de cotizaciones.</w:t>
      </w:r>
    </w:p>
    <w:p w14:paraId="77D5F734" w14:textId="77777777" w:rsidR="00C5441C" w:rsidRPr="00C5441C" w:rsidRDefault="00C5441C" w:rsidP="00C5441C">
      <w:pPr>
        <w:spacing w:line="360" w:lineRule="auto"/>
        <w:jc w:val="both"/>
        <w:rPr>
          <w:rFonts w:ascii="Arial" w:hAnsi="Arial" w:cs="Arial"/>
          <w:b/>
          <w:u w:val="single"/>
        </w:rPr>
      </w:pPr>
      <w:r w:rsidRPr="00C5441C">
        <w:rPr>
          <w:rFonts w:ascii="Arial" w:hAnsi="Arial" w:cs="Arial"/>
          <w:b/>
          <w:u w:val="single"/>
        </w:rPr>
        <w:t>6. DE LA PRESENTACION DE LAS PROPUESTAS:</w:t>
      </w:r>
    </w:p>
    <w:p w14:paraId="66796D37" w14:textId="77777777" w:rsidR="00C5441C" w:rsidRPr="00C5441C" w:rsidRDefault="00C5441C" w:rsidP="00C5441C">
      <w:pPr>
        <w:spacing w:line="360" w:lineRule="auto"/>
        <w:jc w:val="both"/>
        <w:rPr>
          <w:rFonts w:ascii="Arial" w:hAnsi="Arial" w:cs="Arial"/>
          <w:i/>
        </w:rPr>
      </w:pPr>
      <w:r w:rsidRPr="00C5441C">
        <w:rPr>
          <w:rFonts w:ascii="Arial" w:hAnsi="Arial" w:cs="Arial"/>
          <w:b/>
        </w:rPr>
        <w:t>6.1.</w:t>
      </w:r>
      <w:r w:rsidRPr="00C5441C">
        <w:rPr>
          <w:rFonts w:ascii="Arial" w:hAnsi="Arial" w:cs="Arial"/>
        </w:rPr>
        <w:t xml:space="preserve"> Las propuestas serán presentadas en dos (2) sobres, por mesa de entradas del ERSeP, cerrados con la sola mención de la contratación a la que corresponden y el día y hora de apertura. Dichos sobres se denominarán</w:t>
      </w:r>
      <w:r w:rsidRPr="00C5441C">
        <w:rPr>
          <w:rFonts w:ascii="Arial" w:hAnsi="Arial" w:cs="Arial"/>
          <w:i/>
        </w:rPr>
        <w:t xml:space="preserve"> “SOBRE N°1 SOBRE PRESENTACION” Y “SOBRE N°2 SOBRE PROPUESTA”</w:t>
      </w:r>
    </w:p>
    <w:p w14:paraId="5B5FC366" w14:textId="77777777" w:rsidR="00C5441C" w:rsidRPr="00C5441C" w:rsidRDefault="00C5441C" w:rsidP="00C5441C">
      <w:pPr>
        <w:spacing w:line="360" w:lineRule="auto"/>
        <w:jc w:val="both"/>
        <w:rPr>
          <w:rFonts w:ascii="Arial" w:hAnsi="Arial" w:cs="Arial"/>
          <w:i/>
        </w:rPr>
      </w:pPr>
    </w:p>
    <w:p w14:paraId="03D819E4" w14:textId="77777777" w:rsidR="00C5441C" w:rsidRPr="00C5441C" w:rsidRDefault="00C5441C" w:rsidP="00C5441C">
      <w:pPr>
        <w:spacing w:line="360" w:lineRule="auto"/>
        <w:jc w:val="both"/>
        <w:rPr>
          <w:rFonts w:ascii="Arial" w:hAnsi="Arial" w:cs="Arial"/>
          <w:b/>
        </w:rPr>
      </w:pPr>
      <w:r w:rsidRPr="00C5441C">
        <w:rPr>
          <w:rFonts w:ascii="Arial" w:hAnsi="Arial" w:cs="Arial"/>
          <w:b/>
        </w:rPr>
        <w:t xml:space="preserve">1) SOBRE PRESENTACIÓN: </w:t>
      </w:r>
    </w:p>
    <w:p w14:paraId="146600A5"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a) </w:t>
      </w:r>
      <w:r w:rsidRPr="00C5441C">
        <w:rPr>
          <w:rFonts w:ascii="Arial" w:hAnsi="Arial" w:cs="Arial"/>
        </w:rPr>
        <w:t>Constancia de Inscripción ante la AFIP, en donde su condición de responsable inscripto, no responsable, exento o monotributo en el I.V.A. y en el impuesto a las ganancias.</w:t>
      </w:r>
    </w:p>
    <w:p w14:paraId="283371FD"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b) </w:t>
      </w:r>
      <w:r w:rsidRPr="00C5441C">
        <w:rPr>
          <w:rFonts w:ascii="Arial" w:hAnsi="Arial" w:cs="Arial"/>
        </w:rPr>
        <w:t>Constancia de inscripción sobre los ingresos Brutos.</w:t>
      </w:r>
    </w:p>
    <w:p w14:paraId="58A8CBA7"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c) </w:t>
      </w:r>
      <w:r w:rsidRPr="00C5441C">
        <w:rPr>
          <w:rFonts w:ascii="Arial" w:hAnsi="Arial" w:cs="Arial"/>
        </w:rPr>
        <w:t>Constancia de habilitación por área de Transporte de la Provincia de Córdoba para circular – Resolución de alta de explotación del Servicio en modalidad Especial – Obrero – Escolar vigente.</w:t>
      </w:r>
    </w:p>
    <w:p w14:paraId="5E99B037" w14:textId="77777777" w:rsidR="00C5441C" w:rsidRPr="00C5441C" w:rsidRDefault="00C5441C" w:rsidP="00C5441C">
      <w:pPr>
        <w:spacing w:line="360" w:lineRule="auto"/>
        <w:jc w:val="both"/>
        <w:rPr>
          <w:rFonts w:ascii="Arial" w:hAnsi="Arial" w:cs="Arial"/>
        </w:rPr>
      </w:pPr>
      <w:r w:rsidRPr="00415488">
        <w:rPr>
          <w:rFonts w:ascii="Arial" w:hAnsi="Arial" w:cs="Arial"/>
          <w:b/>
        </w:rPr>
        <w:t>d)</w:t>
      </w:r>
      <w:r w:rsidRPr="00C5441C">
        <w:rPr>
          <w:rFonts w:ascii="Arial" w:hAnsi="Arial" w:cs="Arial"/>
        </w:rPr>
        <w:t xml:space="preserve"> Certificado de Alta Unidad (CAU) de vehículo vigente.</w:t>
      </w:r>
    </w:p>
    <w:p w14:paraId="490A130F" w14:textId="77777777" w:rsidR="00C5441C" w:rsidRPr="00C5441C" w:rsidRDefault="00C5441C" w:rsidP="00C5441C">
      <w:pPr>
        <w:spacing w:line="360" w:lineRule="auto"/>
        <w:jc w:val="both"/>
        <w:rPr>
          <w:rFonts w:ascii="Arial" w:hAnsi="Arial" w:cs="Arial"/>
        </w:rPr>
      </w:pPr>
      <w:r w:rsidRPr="00415488">
        <w:rPr>
          <w:rFonts w:ascii="Arial" w:hAnsi="Arial" w:cs="Arial"/>
          <w:b/>
        </w:rPr>
        <w:t>e)</w:t>
      </w:r>
      <w:r w:rsidRPr="00C5441C">
        <w:rPr>
          <w:rFonts w:ascii="Arial" w:hAnsi="Arial" w:cs="Arial"/>
        </w:rPr>
        <w:t xml:space="preserve"> Póliza de seguro correspondiente al vehículo y constancia del último pago.</w:t>
      </w:r>
    </w:p>
    <w:p w14:paraId="228A0190" w14:textId="77777777" w:rsidR="00D85262" w:rsidRDefault="00D85262" w:rsidP="00C5441C">
      <w:pPr>
        <w:spacing w:line="360" w:lineRule="auto"/>
        <w:jc w:val="both"/>
        <w:rPr>
          <w:rFonts w:ascii="Arial" w:hAnsi="Arial" w:cs="Arial"/>
        </w:rPr>
      </w:pPr>
    </w:p>
    <w:p w14:paraId="236AC65C" w14:textId="77777777" w:rsidR="00D85262" w:rsidRDefault="00D85262" w:rsidP="00C5441C">
      <w:pPr>
        <w:spacing w:line="360" w:lineRule="auto"/>
        <w:jc w:val="both"/>
        <w:rPr>
          <w:rFonts w:ascii="Arial" w:hAnsi="Arial" w:cs="Arial"/>
        </w:rPr>
      </w:pPr>
    </w:p>
    <w:p w14:paraId="5248711E" w14:textId="77777777" w:rsidR="00D85262" w:rsidRDefault="00D85262" w:rsidP="00C5441C">
      <w:pPr>
        <w:spacing w:line="360" w:lineRule="auto"/>
        <w:jc w:val="both"/>
        <w:rPr>
          <w:rFonts w:ascii="Arial" w:hAnsi="Arial" w:cs="Arial"/>
        </w:rPr>
      </w:pPr>
    </w:p>
    <w:p w14:paraId="4028607E" w14:textId="77777777" w:rsidR="00D85262" w:rsidRDefault="00D85262" w:rsidP="00C5441C">
      <w:pPr>
        <w:spacing w:line="360" w:lineRule="auto"/>
        <w:jc w:val="both"/>
        <w:rPr>
          <w:rFonts w:ascii="Arial" w:hAnsi="Arial" w:cs="Arial"/>
        </w:rPr>
      </w:pPr>
    </w:p>
    <w:p w14:paraId="680A9E62" w14:textId="77777777" w:rsidR="00D85262" w:rsidRDefault="00D85262" w:rsidP="00C5441C">
      <w:pPr>
        <w:spacing w:line="360" w:lineRule="auto"/>
        <w:jc w:val="both"/>
        <w:rPr>
          <w:rFonts w:ascii="Arial" w:hAnsi="Arial" w:cs="Arial"/>
        </w:rPr>
      </w:pPr>
    </w:p>
    <w:p w14:paraId="7A6B02EB" w14:textId="77777777" w:rsidR="00D85262" w:rsidRDefault="00D85262" w:rsidP="00C5441C">
      <w:pPr>
        <w:spacing w:line="360" w:lineRule="auto"/>
        <w:jc w:val="both"/>
        <w:rPr>
          <w:rFonts w:ascii="Arial" w:hAnsi="Arial" w:cs="Arial"/>
        </w:rPr>
      </w:pPr>
    </w:p>
    <w:p w14:paraId="765BF218" w14:textId="77777777" w:rsidR="00D85262" w:rsidRDefault="00D85262" w:rsidP="00C5441C">
      <w:pPr>
        <w:spacing w:line="360" w:lineRule="auto"/>
        <w:jc w:val="both"/>
        <w:rPr>
          <w:rFonts w:ascii="Arial" w:hAnsi="Arial" w:cs="Arial"/>
        </w:rPr>
      </w:pPr>
    </w:p>
    <w:p w14:paraId="40638552" w14:textId="77777777" w:rsidR="00D85262" w:rsidRDefault="00D85262" w:rsidP="00C5441C">
      <w:pPr>
        <w:spacing w:line="360" w:lineRule="auto"/>
        <w:jc w:val="both"/>
        <w:rPr>
          <w:rFonts w:ascii="Arial" w:hAnsi="Arial" w:cs="Arial"/>
        </w:rPr>
      </w:pPr>
    </w:p>
    <w:p w14:paraId="44FE6558" w14:textId="77777777" w:rsidR="00C5441C" w:rsidRPr="00C5441C" w:rsidRDefault="00C5441C" w:rsidP="00C5441C">
      <w:pPr>
        <w:spacing w:line="360" w:lineRule="auto"/>
        <w:jc w:val="both"/>
        <w:rPr>
          <w:rFonts w:ascii="Arial" w:hAnsi="Arial" w:cs="Arial"/>
        </w:rPr>
      </w:pPr>
      <w:r w:rsidRPr="00415488">
        <w:rPr>
          <w:rFonts w:ascii="Arial" w:hAnsi="Arial" w:cs="Arial"/>
          <w:b/>
        </w:rPr>
        <w:t>f)</w:t>
      </w:r>
      <w:r w:rsidRPr="00C5441C">
        <w:rPr>
          <w:rFonts w:ascii="Arial" w:hAnsi="Arial" w:cs="Arial"/>
        </w:rPr>
        <w:t xml:space="preserve"> Listado de personal afectado a la conducción de los vehículos incluidos en la contratación debiendo contar con certificado de buena conducta expedido por la autoridad respectiva). </w:t>
      </w:r>
    </w:p>
    <w:p w14:paraId="6E82B08A" w14:textId="77777777" w:rsidR="00C5441C" w:rsidRPr="00C5441C" w:rsidRDefault="00C5441C" w:rsidP="00C5441C">
      <w:pPr>
        <w:spacing w:line="360" w:lineRule="auto"/>
        <w:jc w:val="both"/>
        <w:rPr>
          <w:rFonts w:ascii="Arial" w:hAnsi="Arial" w:cs="Arial"/>
        </w:rPr>
      </w:pPr>
      <w:r w:rsidRPr="00C5441C">
        <w:rPr>
          <w:rFonts w:ascii="Arial" w:hAnsi="Arial" w:cs="Arial"/>
        </w:rPr>
        <w:t>Es de señalar que una vez adjudicado el servicio por parte del contratante ERSeP, este no tendrá relación laboral o dependiente con el personal a cargo de la conducción de los vehículos comprendidos en la presente contratación, siendo todas las cargas laborales y la responsabilidad devenida de dicho vínculo contractual a cargo del titular registral del vehículo y/o a cargo de la empresa oferente.</w:t>
      </w:r>
    </w:p>
    <w:p w14:paraId="26BB9A97"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g) </w:t>
      </w:r>
      <w:r w:rsidRPr="00C5441C">
        <w:rPr>
          <w:rFonts w:ascii="Arial" w:hAnsi="Arial" w:cs="Arial"/>
        </w:rPr>
        <w:t>Constancia de inscripción en el Registro Oficial de Proveedores y Contratistas del Estado Provincial, o en su defecto, Situación Fiscal de deuda ante la Dirección General de Rentas, debidamente actualizados.</w:t>
      </w:r>
    </w:p>
    <w:p w14:paraId="06266176"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h) </w:t>
      </w:r>
      <w:r w:rsidRPr="00C5441C">
        <w:rPr>
          <w:rFonts w:ascii="Arial" w:hAnsi="Arial" w:cs="Arial"/>
        </w:rPr>
        <w:t>Contrato social inscripto en el Registro Público de Comercio y documentación social de designación de la autoridad que concurra en representación de la persona jurídica en el caso de corresponder.</w:t>
      </w:r>
    </w:p>
    <w:p w14:paraId="09758DBD" w14:textId="77777777" w:rsidR="00C5441C" w:rsidRPr="00C5441C" w:rsidRDefault="00C5441C" w:rsidP="00C5441C">
      <w:pPr>
        <w:spacing w:line="360" w:lineRule="auto"/>
        <w:jc w:val="both"/>
        <w:rPr>
          <w:rFonts w:ascii="Arial" w:hAnsi="Arial" w:cs="Arial"/>
          <w:highlight w:val="yellow"/>
        </w:rPr>
      </w:pPr>
      <w:r w:rsidRPr="00C5441C">
        <w:rPr>
          <w:rFonts w:ascii="Arial" w:hAnsi="Arial" w:cs="Arial"/>
          <w:b/>
        </w:rPr>
        <w:t xml:space="preserve">i) </w:t>
      </w:r>
      <w:r w:rsidRPr="00C5441C">
        <w:rPr>
          <w:rFonts w:ascii="Arial" w:hAnsi="Arial" w:cs="Arial"/>
        </w:rPr>
        <w:t>Listado constatable de cinco clientes y fechas en las que se proporcionó el servicio, a los fines de acreditar su experiencia en el rubro.</w:t>
      </w:r>
    </w:p>
    <w:tbl>
      <w:tblPr>
        <w:tblW w:w="8504" w:type="dxa"/>
        <w:tblCellMar>
          <w:left w:w="70" w:type="dxa"/>
          <w:right w:w="70" w:type="dxa"/>
        </w:tblCellMar>
        <w:tblLook w:val="04A0" w:firstRow="1" w:lastRow="0" w:firstColumn="1" w:lastColumn="0" w:noHBand="0" w:noVBand="1"/>
      </w:tblPr>
      <w:tblGrid>
        <w:gridCol w:w="8504"/>
      </w:tblGrid>
      <w:tr w:rsidR="00C5441C" w:rsidRPr="00C5441C" w14:paraId="79D76CA9" w14:textId="77777777" w:rsidTr="00541CCA">
        <w:trPr>
          <w:trHeight w:val="55"/>
        </w:trPr>
        <w:tc>
          <w:tcPr>
            <w:tcW w:w="8504" w:type="dxa"/>
            <w:tcBorders>
              <w:top w:val="nil"/>
              <w:left w:val="nil"/>
              <w:bottom w:val="nil"/>
              <w:right w:val="nil"/>
            </w:tcBorders>
            <w:shd w:val="clear" w:color="auto" w:fill="auto"/>
            <w:noWrap/>
            <w:vAlign w:val="bottom"/>
            <w:hideMark/>
          </w:tcPr>
          <w:p w14:paraId="7DCB4307" w14:textId="77777777" w:rsidR="00C5441C" w:rsidRPr="00C5441C" w:rsidRDefault="00C5441C" w:rsidP="00541CCA">
            <w:pPr>
              <w:rPr>
                <w:rFonts w:ascii="Arial" w:hAnsi="Arial" w:cs="Arial"/>
                <w:lang w:eastAsia="es-AR"/>
              </w:rPr>
            </w:pPr>
            <w:r w:rsidRPr="00C5441C">
              <w:rPr>
                <w:rFonts w:ascii="Arial" w:hAnsi="Arial" w:cs="Arial"/>
                <w:b/>
              </w:rPr>
              <w:t xml:space="preserve">j) </w:t>
            </w:r>
            <w:r w:rsidRPr="00C5441C">
              <w:rPr>
                <w:rFonts w:ascii="Arial" w:hAnsi="Arial" w:cs="Arial"/>
              </w:rPr>
              <w:t>Acompañar el presente pliego suscripto por el representante legal y/o por el oferente.</w:t>
            </w:r>
            <w:r w:rsidRPr="00C5441C">
              <w:rPr>
                <w:rFonts w:ascii="Arial" w:hAnsi="Arial" w:cs="Arial"/>
                <w:lang w:eastAsia="es-AR"/>
              </w:rPr>
              <w:t xml:space="preserve"> </w:t>
            </w:r>
          </w:p>
        </w:tc>
      </w:tr>
      <w:tr w:rsidR="00C5441C" w:rsidRPr="00C5441C" w14:paraId="6DD7D9A4" w14:textId="77777777" w:rsidTr="00541CCA">
        <w:trPr>
          <w:trHeight w:val="255"/>
        </w:trPr>
        <w:tc>
          <w:tcPr>
            <w:tcW w:w="8504" w:type="dxa"/>
            <w:tcBorders>
              <w:top w:val="nil"/>
              <w:left w:val="nil"/>
              <w:bottom w:val="nil"/>
              <w:right w:val="nil"/>
            </w:tcBorders>
            <w:shd w:val="clear" w:color="auto" w:fill="auto"/>
            <w:noWrap/>
            <w:vAlign w:val="bottom"/>
            <w:hideMark/>
          </w:tcPr>
          <w:p w14:paraId="587078D1" w14:textId="77777777" w:rsidR="00C5441C" w:rsidRPr="00C5441C" w:rsidRDefault="00C5441C" w:rsidP="00541CCA">
            <w:pPr>
              <w:rPr>
                <w:rFonts w:ascii="Arial" w:hAnsi="Arial" w:cs="Arial"/>
                <w:lang w:eastAsia="es-AR"/>
              </w:rPr>
            </w:pPr>
          </w:p>
        </w:tc>
      </w:tr>
    </w:tbl>
    <w:p w14:paraId="0CC5621E" w14:textId="77777777" w:rsidR="00C5441C" w:rsidRPr="00C5441C" w:rsidRDefault="00C5441C" w:rsidP="00C5441C">
      <w:pPr>
        <w:spacing w:line="360" w:lineRule="auto"/>
        <w:jc w:val="both"/>
        <w:rPr>
          <w:rFonts w:ascii="Arial" w:hAnsi="Arial" w:cs="Arial"/>
        </w:rPr>
      </w:pPr>
      <w:r w:rsidRPr="00C5441C">
        <w:rPr>
          <w:rFonts w:ascii="Arial" w:hAnsi="Arial" w:cs="Arial"/>
        </w:rPr>
        <w:t>El oferente deberá constituir domicilio dentro de la ciudad de Córdoba. Para el caso que oferente cuente con NIVEL 2 en la plataforma CUIDADANO DIGITAL, las posteriores notificaciones y demás incidencias del trámite serán comunicadas por dicha plataforma.</w:t>
      </w:r>
    </w:p>
    <w:p w14:paraId="0B51BDFE" w14:textId="77777777" w:rsidR="00C5441C" w:rsidRPr="00C5441C" w:rsidRDefault="00C5441C" w:rsidP="00C5441C">
      <w:pPr>
        <w:spacing w:line="360" w:lineRule="auto"/>
        <w:jc w:val="both"/>
        <w:rPr>
          <w:rFonts w:ascii="Arial" w:hAnsi="Arial" w:cs="Arial"/>
        </w:rPr>
      </w:pPr>
      <w:r w:rsidRPr="00C5441C">
        <w:rPr>
          <w:rFonts w:ascii="Arial" w:hAnsi="Arial" w:cs="Arial"/>
        </w:rPr>
        <w:t>Toda documentación que debiera ser firmada por el representante legal de la empresa y en el caso de corresponder (copias) deberá certificarse por escribano Público, Autoridad Policial o bancaria.</w:t>
      </w:r>
    </w:p>
    <w:p w14:paraId="59F26960" w14:textId="77777777" w:rsidR="00C5441C" w:rsidRPr="00C5441C" w:rsidRDefault="00C5441C" w:rsidP="00C5441C">
      <w:pPr>
        <w:spacing w:line="360" w:lineRule="auto"/>
        <w:jc w:val="both"/>
        <w:rPr>
          <w:rFonts w:ascii="Arial" w:hAnsi="Arial" w:cs="Arial"/>
        </w:rPr>
      </w:pPr>
      <w:r w:rsidRPr="00C5441C">
        <w:rPr>
          <w:rFonts w:ascii="Arial" w:hAnsi="Arial" w:cs="Arial"/>
        </w:rPr>
        <w:lastRenderedPageBreak/>
        <w:t>Las presentaciones que no llenen la totalidad de los requisitos establecidos, en el sobre presentación serán considerados como una simple constancia de presentación y los sobres propuestas serán devueltos en el acto y sin abrir. Desde ese momento dichas propuestas quedaran automáticamente eliminadas de la Licitación.</w:t>
      </w:r>
    </w:p>
    <w:p w14:paraId="43C1793E"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2) SOBRE PROPUESTA: </w:t>
      </w:r>
      <w:r w:rsidRPr="00C5441C">
        <w:rPr>
          <w:rFonts w:ascii="Arial" w:hAnsi="Arial" w:cs="Arial"/>
        </w:rPr>
        <w:t>Contendrá únicamente la oferta por duplicado y la garantía cuando correspondiere.</w:t>
      </w:r>
    </w:p>
    <w:p w14:paraId="7055128B" w14:textId="77777777" w:rsidR="00C5441C" w:rsidRPr="00C5441C" w:rsidRDefault="00C5441C" w:rsidP="00C5441C">
      <w:pPr>
        <w:spacing w:line="360" w:lineRule="auto"/>
        <w:jc w:val="both"/>
        <w:rPr>
          <w:rFonts w:ascii="Arial" w:hAnsi="Arial" w:cs="Arial"/>
          <w:b/>
        </w:rPr>
      </w:pPr>
      <w:r w:rsidRPr="00C5441C">
        <w:rPr>
          <w:rFonts w:ascii="Arial" w:hAnsi="Arial" w:cs="Arial"/>
          <w:b/>
        </w:rPr>
        <w:t xml:space="preserve">6.2. Recepción de las propuestas </w:t>
      </w:r>
    </w:p>
    <w:p w14:paraId="0AB5423B" w14:textId="77777777" w:rsidR="00C5441C" w:rsidRPr="00C5441C" w:rsidRDefault="00C5441C" w:rsidP="00C5441C">
      <w:pPr>
        <w:spacing w:line="360" w:lineRule="auto"/>
        <w:jc w:val="both"/>
        <w:rPr>
          <w:rFonts w:ascii="Arial" w:hAnsi="Arial" w:cs="Arial"/>
          <w:b/>
        </w:rPr>
      </w:pPr>
      <w:r w:rsidRPr="00C5441C">
        <w:rPr>
          <w:rFonts w:ascii="Arial" w:hAnsi="Arial" w:cs="Arial"/>
        </w:rPr>
        <w:t>Las Ofertas deberán presentarse en el lugar que se indique, en horas hábiles de oficina, hasta el día veintiuno (21) de Junio del corriente a las 9.30.hs. En caso de que dichos días y hora de la Licitación Pública coincidieran con un asueto o feriado, el acto se llevara a cabo el siguiente día hábil a la misma hora. No serán tenidas en cuenta las propuestas que lleguen con posterioridad a la fecha y hora límite establecida para la recepción de ofertas.</w:t>
      </w:r>
    </w:p>
    <w:p w14:paraId="66BA7BEA" w14:textId="77777777" w:rsidR="00C5441C" w:rsidRPr="00C5441C" w:rsidRDefault="00C5441C" w:rsidP="00C5441C">
      <w:pPr>
        <w:spacing w:line="360" w:lineRule="auto"/>
        <w:jc w:val="both"/>
        <w:rPr>
          <w:rFonts w:ascii="Arial" w:hAnsi="Arial" w:cs="Arial"/>
          <w:b/>
        </w:rPr>
      </w:pPr>
      <w:r w:rsidRPr="00C5441C">
        <w:rPr>
          <w:rFonts w:ascii="Arial" w:hAnsi="Arial" w:cs="Arial"/>
          <w:b/>
        </w:rPr>
        <w:t>6.3 APERTURA DE SOBRES:</w:t>
      </w:r>
    </w:p>
    <w:p w14:paraId="1B30BFD7" w14:textId="77777777" w:rsidR="00C5441C" w:rsidRPr="00C5441C" w:rsidRDefault="00C5441C" w:rsidP="00C5441C">
      <w:pPr>
        <w:spacing w:line="360" w:lineRule="auto"/>
        <w:jc w:val="both"/>
        <w:rPr>
          <w:rFonts w:ascii="Arial" w:hAnsi="Arial" w:cs="Arial"/>
        </w:rPr>
      </w:pPr>
      <w:r w:rsidRPr="00C5441C">
        <w:rPr>
          <w:rFonts w:ascii="Arial" w:hAnsi="Arial" w:cs="Arial"/>
        </w:rPr>
        <w:t xml:space="preserve">La apertura de sobres se efectuará en las oficinas del ERSeP sito en la Av. Emilio Olmos N° 513, 1er piso, Ciudad de Córdoba, el día Veintiuno (21) de Junio del corriente a las 10.00 hs en presencia de funcionario competente del ERSeP, debiendo labrarse acta correspondiente. </w:t>
      </w:r>
    </w:p>
    <w:p w14:paraId="383C49F0" w14:textId="77777777" w:rsidR="00C5441C" w:rsidRPr="00C5441C" w:rsidRDefault="00C5441C" w:rsidP="00C5441C">
      <w:pPr>
        <w:spacing w:line="360" w:lineRule="auto"/>
        <w:jc w:val="both"/>
        <w:rPr>
          <w:rFonts w:ascii="Arial" w:hAnsi="Arial" w:cs="Arial"/>
          <w:b/>
          <w:u w:val="single"/>
        </w:rPr>
      </w:pPr>
      <w:r w:rsidRPr="00C5441C">
        <w:rPr>
          <w:rFonts w:ascii="Arial" w:hAnsi="Arial" w:cs="Arial"/>
          <w:b/>
          <w:u w:val="single"/>
        </w:rPr>
        <w:t>7. DE LA COTIZACIÓN</w:t>
      </w:r>
    </w:p>
    <w:p w14:paraId="7BED43D1"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7.1. </w:t>
      </w:r>
      <w:r w:rsidRPr="00C5441C">
        <w:rPr>
          <w:rFonts w:ascii="Arial" w:hAnsi="Arial" w:cs="Arial"/>
        </w:rPr>
        <w:t xml:space="preserve">La oferta se hará con referencia al servicio solicitado por el precio final (I.V.A. incluido), fijo y cierto en moneda de curso legal ya que sólo se considerarán los precios ofrecidos hasta centavos, depreciándose el milésimo, haciendo constar el total general anual y mensual de la propuesta en letras y números por Kilómetros recorridos detallándose asimismo el precio de la hora extra (tiempo de espera). </w:t>
      </w:r>
    </w:p>
    <w:p w14:paraId="584F9BA4" w14:textId="77777777" w:rsidR="00C5441C" w:rsidRPr="00C5441C" w:rsidRDefault="00C5441C" w:rsidP="00C5441C">
      <w:pPr>
        <w:spacing w:line="360" w:lineRule="auto"/>
        <w:jc w:val="both"/>
        <w:rPr>
          <w:rFonts w:ascii="Arial" w:hAnsi="Arial" w:cs="Arial"/>
        </w:rPr>
      </w:pPr>
      <w:r w:rsidRPr="00C5441C">
        <w:rPr>
          <w:rFonts w:ascii="Arial" w:hAnsi="Arial" w:cs="Arial"/>
        </w:rPr>
        <w:t xml:space="preserve">Deberá asimismo cotizar el valor por vehículo de manera mensual, esto es el valor por cada uno asignado a la prestación del servicio requerido. </w:t>
      </w:r>
    </w:p>
    <w:p w14:paraId="0112C005" w14:textId="77777777" w:rsidR="00C5441C" w:rsidRPr="00C5441C" w:rsidRDefault="00C5441C" w:rsidP="00C5441C">
      <w:pPr>
        <w:spacing w:line="360" w:lineRule="auto"/>
        <w:jc w:val="both"/>
        <w:rPr>
          <w:rFonts w:ascii="Arial" w:hAnsi="Arial" w:cs="Arial"/>
        </w:rPr>
      </w:pPr>
      <w:r w:rsidRPr="00C5441C">
        <w:rPr>
          <w:rFonts w:ascii="Arial" w:hAnsi="Arial" w:cs="Arial"/>
        </w:rPr>
        <w:t xml:space="preserve">Ello, a los fines de que la repartición contratante pueda – en su caso- requerir de manera extraordinaria o permanente una mayor dotación, conforme los requerimientos del presente pliego y el de especificaciones técnicas. </w:t>
      </w:r>
    </w:p>
    <w:p w14:paraId="475D2056" w14:textId="77777777" w:rsidR="00D85262" w:rsidRDefault="00D85262" w:rsidP="00C5441C">
      <w:pPr>
        <w:spacing w:line="360" w:lineRule="auto"/>
        <w:jc w:val="both"/>
        <w:rPr>
          <w:rFonts w:ascii="Arial" w:hAnsi="Arial" w:cs="Arial"/>
          <w:b/>
        </w:rPr>
      </w:pPr>
    </w:p>
    <w:p w14:paraId="5AAE56A3" w14:textId="77777777" w:rsidR="00D85262" w:rsidRDefault="00D85262" w:rsidP="00C5441C">
      <w:pPr>
        <w:spacing w:line="360" w:lineRule="auto"/>
        <w:jc w:val="both"/>
        <w:rPr>
          <w:rFonts w:ascii="Arial" w:hAnsi="Arial" w:cs="Arial"/>
          <w:b/>
        </w:rPr>
      </w:pPr>
    </w:p>
    <w:p w14:paraId="6D3E96E2" w14:textId="77777777" w:rsidR="00D85262" w:rsidRDefault="00D85262" w:rsidP="00C5441C">
      <w:pPr>
        <w:spacing w:line="360" w:lineRule="auto"/>
        <w:jc w:val="both"/>
        <w:rPr>
          <w:rFonts w:ascii="Arial" w:hAnsi="Arial" w:cs="Arial"/>
          <w:b/>
        </w:rPr>
      </w:pPr>
    </w:p>
    <w:p w14:paraId="152F5CFB" w14:textId="77777777" w:rsidR="00D85262" w:rsidRDefault="00D85262" w:rsidP="00C5441C">
      <w:pPr>
        <w:spacing w:line="360" w:lineRule="auto"/>
        <w:jc w:val="both"/>
        <w:rPr>
          <w:rFonts w:ascii="Arial" w:hAnsi="Arial" w:cs="Arial"/>
          <w:b/>
        </w:rPr>
      </w:pPr>
    </w:p>
    <w:p w14:paraId="550ECCD8" w14:textId="77777777" w:rsidR="00D85262" w:rsidRDefault="00D85262" w:rsidP="00C5441C">
      <w:pPr>
        <w:spacing w:line="360" w:lineRule="auto"/>
        <w:jc w:val="both"/>
        <w:rPr>
          <w:rFonts w:ascii="Arial" w:hAnsi="Arial" w:cs="Arial"/>
          <w:b/>
        </w:rPr>
      </w:pPr>
    </w:p>
    <w:p w14:paraId="33D55522" w14:textId="77777777" w:rsidR="00D85262" w:rsidRDefault="00D85262" w:rsidP="00C5441C">
      <w:pPr>
        <w:spacing w:line="360" w:lineRule="auto"/>
        <w:jc w:val="both"/>
        <w:rPr>
          <w:rFonts w:ascii="Arial" w:hAnsi="Arial" w:cs="Arial"/>
          <w:b/>
        </w:rPr>
      </w:pPr>
    </w:p>
    <w:p w14:paraId="1A2FCAF3" w14:textId="77777777" w:rsidR="00D85262" w:rsidRDefault="00D85262" w:rsidP="00C5441C">
      <w:pPr>
        <w:spacing w:line="360" w:lineRule="auto"/>
        <w:jc w:val="both"/>
        <w:rPr>
          <w:rFonts w:ascii="Arial" w:hAnsi="Arial" w:cs="Arial"/>
          <w:b/>
        </w:rPr>
      </w:pPr>
    </w:p>
    <w:p w14:paraId="36899EB3" w14:textId="77777777" w:rsidR="00D85262" w:rsidRDefault="00D85262" w:rsidP="00C5441C">
      <w:pPr>
        <w:spacing w:line="360" w:lineRule="auto"/>
        <w:jc w:val="both"/>
        <w:rPr>
          <w:rFonts w:ascii="Arial" w:hAnsi="Arial" w:cs="Arial"/>
          <w:b/>
        </w:rPr>
      </w:pPr>
    </w:p>
    <w:p w14:paraId="589A0B5F" w14:textId="77777777" w:rsidR="00C5441C" w:rsidRPr="00C5441C" w:rsidRDefault="00C5441C" w:rsidP="00C5441C">
      <w:pPr>
        <w:spacing w:line="360" w:lineRule="auto"/>
        <w:jc w:val="both"/>
        <w:rPr>
          <w:rFonts w:ascii="Arial" w:hAnsi="Arial" w:cs="Arial"/>
        </w:rPr>
      </w:pPr>
      <w:r w:rsidRPr="00C5441C">
        <w:rPr>
          <w:rFonts w:ascii="Arial" w:hAnsi="Arial" w:cs="Arial"/>
          <w:b/>
        </w:rPr>
        <w:t>7.2.</w:t>
      </w:r>
      <w:r w:rsidRPr="00C5441C">
        <w:rPr>
          <w:rFonts w:ascii="Arial" w:hAnsi="Arial" w:cs="Arial"/>
        </w:rPr>
        <w:t xml:space="preserve"> El precio ofertado lo será sin perjuicio de las bonificaciones o rebajas que se ofrezcan por pago en determinado plazo entendiendo que el mismo es al sólo efecto del descuento y no condición de cumplimiento del contrato. </w:t>
      </w:r>
    </w:p>
    <w:p w14:paraId="28B32D41"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7.3. </w:t>
      </w:r>
      <w:r w:rsidRPr="00C5441C">
        <w:rPr>
          <w:rFonts w:ascii="Arial" w:hAnsi="Arial" w:cs="Arial"/>
        </w:rPr>
        <w:t>Que</w:t>
      </w:r>
      <w:r w:rsidRPr="00C5441C">
        <w:rPr>
          <w:rFonts w:ascii="Arial" w:hAnsi="Arial" w:cs="Arial"/>
          <w:b/>
        </w:rPr>
        <w:t xml:space="preserve"> </w:t>
      </w:r>
      <w:r w:rsidRPr="00C5441C">
        <w:rPr>
          <w:rFonts w:ascii="Arial" w:hAnsi="Arial" w:cs="Arial"/>
        </w:rPr>
        <w:t>la oferta</w:t>
      </w:r>
      <w:r w:rsidRPr="00C5441C">
        <w:rPr>
          <w:rFonts w:ascii="Arial" w:hAnsi="Arial" w:cs="Arial"/>
          <w:b/>
        </w:rPr>
        <w:t xml:space="preserve"> </w:t>
      </w:r>
      <w:r w:rsidRPr="00C5441C">
        <w:rPr>
          <w:rFonts w:ascii="Arial" w:hAnsi="Arial" w:cs="Arial"/>
        </w:rPr>
        <w:t>así realizada, en caso de corresponder su actualización deberá ser actualizada en el transcurso de la contratación conforme la fórmula polinómica que se detalla a continuación:</w:t>
      </w:r>
    </w:p>
    <w:tbl>
      <w:tblPr>
        <w:tblW w:w="8504" w:type="dxa"/>
        <w:tblCellMar>
          <w:left w:w="70" w:type="dxa"/>
          <w:right w:w="70" w:type="dxa"/>
        </w:tblCellMar>
        <w:tblLook w:val="04A0" w:firstRow="1" w:lastRow="0" w:firstColumn="1" w:lastColumn="0" w:noHBand="0" w:noVBand="1"/>
      </w:tblPr>
      <w:tblGrid>
        <w:gridCol w:w="8504"/>
      </w:tblGrid>
      <w:tr w:rsidR="00C5441C" w:rsidRPr="00C5441C" w14:paraId="1B17B5A9" w14:textId="77777777" w:rsidTr="00541CCA">
        <w:trPr>
          <w:trHeight w:val="255"/>
        </w:trPr>
        <w:tc>
          <w:tcPr>
            <w:tcW w:w="8504" w:type="dxa"/>
            <w:tcBorders>
              <w:top w:val="nil"/>
              <w:left w:val="nil"/>
              <w:bottom w:val="nil"/>
              <w:right w:val="nil"/>
            </w:tcBorders>
            <w:shd w:val="clear" w:color="auto" w:fill="auto"/>
            <w:noWrap/>
            <w:vAlign w:val="bottom"/>
            <w:hideMark/>
          </w:tcPr>
          <w:p w14:paraId="7CDBE61C" w14:textId="77777777" w:rsidR="00C5441C" w:rsidRPr="00C5441C" w:rsidRDefault="00C5441C" w:rsidP="00C5441C">
            <w:pPr>
              <w:pStyle w:val="Prrafodelista"/>
              <w:numPr>
                <w:ilvl w:val="0"/>
                <w:numId w:val="1"/>
              </w:numPr>
              <w:suppressAutoHyphens w:val="0"/>
              <w:contextualSpacing/>
              <w:rPr>
                <w:lang w:eastAsia="es-AR"/>
              </w:rPr>
            </w:pPr>
            <w:r w:rsidRPr="00C5441C">
              <w:rPr>
                <w:lang w:eastAsia="es-AR"/>
              </w:rPr>
              <w:t>Polinómica de ajuste de  LandWork:</w:t>
            </w:r>
          </w:p>
        </w:tc>
      </w:tr>
      <w:tr w:rsidR="00C5441C" w:rsidRPr="00C5441C" w14:paraId="72CC51E2" w14:textId="77777777" w:rsidTr="00541CCA">
        <w:trPr>
          <w:trHeight w:val="255"/>
        </w:trPr>
        <w:tc>
          <w:tcPr>
            <w:tcW w:w="8504" w:type="dxa"/>
            <w:tcBorders>
              <w:top w:val="nil"/>
              <w:left w:val="nil"/>
              <w:bottom w:val="nil"/>
              <w:right w:val="nil"/>
            </w:tcBorders>
            <w:shd w:val="clear" w:color="auto" w:fill="auto"/>
            <w:noWrap/>
            <w:vAlign w:val="bottom"/>
            <w:hideMark/>
          </w:tcPr>
          <w:p w14:paraId="77A0E70A" w14:textId="77777777" w:rsidR="00C5441C" w:rsidRPr="00C5441C" w:rsidRDefault="00C5441C" w:rsidP="00541CCA">
            <w:pPr>
              <w:rPr>
                <w:rFonts w:ascii="Arial" w:hAnsi="Arial" w:cs="Arial"/>
                <w:u w:val="single"/>
                <w:lang w:eastAsia="es-AR"/>
              </w:rPr>
            </w:pPr>
          </w:p>
        </w:tc>
      </w:tr>
      <w:tr w:rsidR="00C5441C" w:rsidRPr="00C5441C" w14:paraId="554C6F1F" w14:textId="77777777" w:rsidTr="00541CCA">
        <w:trPr>
          <w:trHeight w:val="255"/>
        </w:trPr>
        <w:tc>
          <w:tcPr>
            <w:tcW w:w="8504" w:type="dxa"/>
            <w:tcBorders>
              <w:top w:val="nil"/>
              <w:left w:val="nil"/>
              <w:bottom w:val="nil"/>
              <w:right w:val="nil"/>
            </w:tcBorders>
            <w:shd w:val="clear" w:color="auto" w:fill="auto"/>
            <w:noWrap/>
            <w:vAlign w:val="bottom"/>
            <w:hideMark/>
          </w:tcPr>
          <w:p w14:paraId="236E30A2" w14:textId="77777777" w:rsidR="00C5441C" w:rsidRPr="00C5441C" w:rsidRDefault="00C5441C" w:rsidP="00541CCA">
            <w:pPr>
              <w:rPr>
                <w:rFonts w:ascii="Arial" w:hAnsi="Arial" w:cs="Arial"/>
                <w:b/>
                <w:lang w:eastAsia="es-AR"/>
              </w:rPr>
            </w:pPr>
            <w:r w:rsidRPr="00C5441C">
              <w:rPr>
                <w:rFonts w:ascii="Arial" w:hAnsi="Arial" w:cs="Arial"/>
                <w:b/>
                <w:lang w:eastAsia="es-AR"/>
              </w:rPr>
              <w:t>Precio n = Precio n-1 * [1</w:t>
            </w:r>
          </w:p>
        </w:tc>
      </w:tr>
      <w:tr w:rsidR="00C5441C" w:rsidRPr="00415488" w14:paraId="439A85D4" w14:textId="77777777" w:rsidTr="00541CCA">
        <w:trPr>
          <w:trHeight w:val="255"/>
        </w:trPr>
        <w:tc>
          <w:tcPr>
            <w:tcW w:w="8504" w:type="dxa"/>
            <w:tcBorders>
              <w:top w:val="nil"/>
              <w:left w:val="nil"/>
              <w:bottom w:val="nil"/>
              <w:right w:val="nil"/>
            </w:tcBorders>
            <w:shd w:val="clear" w:color="auto" w:fill="auto"/>
            <w:noWrap/>
            <w:vAlign w:val="bottom"/>
            <w:hideMark/>
          </w:tcPr>
          <w:p w14:paraId="704FE1E8" w14:textId="77777777" w:rsidR="00C5441C" w:rsidRPr="00C5441C" w:rsidRDefault="00C5441C" w:rsidP="00541CCA">
            <w:pPr>
              <w:rPr>
                <w:rFonts w:ascii="Arial" w:hAnsi="Arial" w:cs="Arial"/>
                <w:b/>
                <w:lang w:val="en-US" w:eastAsia="es-AR"/>
              </w:rPr>
            </w:pPr>
            <w:r w:rsidRPr="00C5441C">
              <w:rPr>
                <w:rFonts w:ascii="Arial" w:hAnsi="Arial" w:cs="Arial"/>
                <w:b/>
                <w:lang w:val="en-US" w:eastAsia="es-AR"/>
              </w:rPr>
              <w:t>+ [(Gas Oil n) / (Gas Oil n-1) - 1] * 0,1550</w:t>
            </w:r>
          </w:p>
        </w:tc>
      </w:tr>
      <w:tr w:rsidR="00C5441C" w:rsidRPr="00C5441C" w14:paraId="7F37A0C2" w14:textId="77777777" w:rsidTr="00541CCA">
        <w:trPr>
          <w:trHeight w:val="255"/>
        </w:trPr>
        <w:tc>
          <w:tcPr>
            <w:tcW w:w="8504" w:type="dxa"/>
            <w:tcBorders>
              <w:top w:val="nil"/>
              <w:left w:val="nil"/>
              <w:bottom w:val="nil"/>
              <w:right w:val="nil"/>
            </w:tcBorders>
            <w:shd w:val="clear" w:color="auto" w:fill="auto"/>
            <w:noWrap/>
            <w:vAlign w:val="bottom"/>
            <w:hideMark/>
          </w:tcPr>
          <w:p w14:paraId="1A0CFC4C" w14:textId="77777777" w:rsidR="00C5441C" w:rsidRPr="00C5441C" w:rsidRDefault="00C5441C" w:rsidP="00541CCA">
            <w:pPr>
              <w:rPr>
                <w:rFonts w:ascii="Arial" w:hAnsi="Arial" w:cs="Arial"/>
                <w:b/>
                <w:lang w:eastAsia="es-AR"/>
              </w:rPr>
            </w:pPr>
            <w:r w:rsidRPr="00C5441C">
              <w:rPr>
                <w:rFonts w:ascii="Arial" w:hAnsi="Arial" w:cs="Arial"/>
                <w:b/>
                <w:lang w:eastAsia="es-AR"/>
              </w:rPr>
              <w:t>+ [ (Nafta n) / (Nafta n-1) - 1] * 0,1350</w:t>
            </w:r>
          </w:p>
        </w:tc>
      </w:tr>
      <w:tr w:rsidR="00C5441C" w:rsidRPr="00C5441C" w14:paraId="0CCE049D" w14:textId="77777777" w:rsidTr="00541CCA">
        <w:trPr>
          <w:trHeight w:val="255"/>
        </w:trPr>
        <w:tc>
          <w:tcPr>
            <w:tcW w:w="8504" w:type="dxa"/>
            <w:tcBorders>
              <w:top w:val="nil"/>
              <w:left w:val="nil"/>
              <w:bottom w:val="nil"/>
              <w:right w:val="nil"/>
            </w:tcBorders>
            <w:shd w:val="clear" w:color="auto" w:fill="auto"/>
            <w:noWrap/>
            <w:vAlign w:val="bottom"/>
            <w:hideMark/>
          </w:tcPr>
          <w:p w14:paraId="141F38AD" w14:textId="77777777" w:rsidR="00C5441C" w:rsidRPr="00C5441C" w:rsidRDefault="00C5441C" w:rsidP="00541CCA">
            <w:pPr>
              <w:rPr>
                <w:rFonts w:ascii="Arial" w:hAnsi="Arial" w:cs="Arial"/>
                <w:b/>
                <w:lang w:eastAsia="es-AR"/>
              </w:rPr>
            </w:pPr>
            <w:r w:rsidRPr="00C5441C">
              <w:rPr>
                <w:rFonts w:ascii="Arial" w:hAnsi="Arial" w:cs="Arial"/>
                <w:b/>
                <w:lang w:eastAsia="es-AR"/>
              </w:rPr>
              <w:t>+ [(IPIM 29 n) / (IPIM 29 n-1) - 1] * 0,10</w:t>
            </w:r>
          </w:p>
        </w:tc>
      </w:tr>
      <w:tr w:rsidR="00C5441C" w:rsidRPr="00C5441C" w14:paraId="7DEAA31B" w14:textId="77777777" w:rsidTr="00541CCA">
        <w:trPr>
          <w:trHeight w:val="255"/>
        </w:trPr>
        <w:tc>
          <w:tcPr>
            <w:tcW w:w="8504" w:type="dxa"/>
            <w:tcBorders>
              <w:top w:val="nil"/>
              <w:left w:val="nil"/>
              <w:bottom w:val="nil"/>
              <w:right w:val="nil"/>
            </w:tcBorders>
            <w:shd w:val="clear" w:color="auto" w:fill="auto"/>
            <w:noWrap/>
            <w:vAlign w:val="bottom"/>
            <w:hideMark/>
          </w:tcPr>
          <w:p w14:paraId="5693C49D" w14:textId="77777777" w:rsidR="00C5441C" w:rsidRPr="00C5441C" w:rsidRDefault="00C5441C" w:rsidP="00541CCA">
            <w:pPr>
              <w:rPr>
                <w:rFonts w:ascii="Arial" w:hAnsi="Arial" w:cs="Arial"/>
                <w:b/>
                <w:lang w:eastAsia="es-AR"/>
              </w:rPr>
            </w:pPr>
            <w:r w:rsidRPr="00C5441C">
              <w:rPr>
                <w:rFonts w:ascii="Arial" w:hAnsi="Arial" w:cs="Arial"/>
                <w:b/>
                <w:lang w:eastAsia="es-AR"/>
              </w:rPr>
              <w:t>+ [(CVS s.p.r. n) / (CVS s.p.r. n-1) - 1] * 0,61]</w:t>
            </w:r>
          </w:p>
        </w:tc>
      </w:tr>
      <w:tr w:rsidR="00C5441C" w:rsidRPr="00C5441C" w14:paraId="2E4F67FA" w14:textId="77777777" w:rsidTr="00541CCA">
        <w:trPr>
          <w:trHeight w:val="255"/>
        </w:trPr>
        <w:tc>
          <w:tcPr>
            <w:tcW w:w="8504" w:type="dxa"/>
            <w:tcBorders>
              <w:top w:val="nil"/>
              <w:left w:val="nil"/>
              <w:bottom w:val="nil"/>
              <w:right w:val="nil"/>
            </w:tcBorders>
            <w:shd w:val="clear" w:color="auto" w:fill="auto"/>
            <w:noWrap/>
            <w:vAlign w:val="bottom"/>
            <w:hideMark/>
          </w:tcPr>
          <w:p w14:paraId="2D804E7A" w14:textId="77777777" w:rsidR="00C5441C" w:rsidRPr="00C5441C" w:rsidRDefault="00C5441C" w:rsidP="00541CCA">
            <w:pPr>
              <w:rPr>
                <w:rFonts w:ascii="Arial" w:hAnsi="Arial" w:cs="Arial"/>
                <w:lang w:eastAsia="es-AR"/>
              </w:rPr>
            </w:pPr>
          </w:p>
        </w:tc>
      </w:tr>
      <w:tr w:rsidR="00C5441C" w:rsidRPr="00C5441C" w14:paraId="461DD1AF" w14:textId="77777777" w:rsidTr="00541CCA">
        <w:trPr>
          <w:trHeight w:val="255"/>
        </w:trPr>
        <w:tc>
          <w:tcPr>
            <w:tcW w:w="8504" w:type="dxa"/>
            <w:tcBorders>
              <w:top w:val="nil"/>
              <w:left w:val="nil"/>
              <w:bottom w:val="nil"/>
              <w:right w:val="nil"/>
            </w:tcBorders>
            <w:shd w:val="clear" w:color="auto" w:fill="auto"/>
            <w:noWrap/>
            <w:vAlign w:val="bottom"/>
            <w:hideMark/>
          </w:tcPr>
          <w:p w14:paraId="3754AA80" w14:textId="77777777" w:rsidR="00C5441C" w:rsidRPr="00C5441C" w:rsidRDefault="00C5441C" w:rsidP="00541CCA">
            <w:pPr>
              <w:rPr>
                <w:rFonts w:ascii="Arial" w:hAnsi="Arial" w:cs="Arial"/>
                <w:lang w:eastAsia="es-AR"/>
              </w:rPr>
            </w:pPr>
            <w:r w:rsidRPr="00C5441C">
              <w:rPr>
                <w:rFonts w:ascii="Arial" w:hAnsi="Arial" w:cs="Arial"/>
                <w:lang w:eastAsia="es-AR"/>
              </w:rPr>
              <w:t>Donde:</w:t>
            </w:r>
          </w:p>
        </w:tc>
      </w:tr>
      <w:tr w:rsidR="00C5441C" w:rsidRPr="00C5441C" w14:paraId="42782F78" w14:textId="77777777" w:rsidTr="00541CCA">
        <w:trPr>
          <w:trHeight w:val="255"/>
        </w:trPr>
        <w:tc>
          <w:tcPr>
            <w:tcW w:w="8504" w:type="dxa"/>
            <w:tcBorders>
              <w:top w:val="nil"/>
              <w:left w:val="nil"/>
              <w:bottom w:val="nil"/>
              <w:right w:val="nil"/>
            </w:tcBorders>
            <w:shd w:val="clear" w:color="auto" w:fill="auto"/>
            <w:noWrap/>
            <w:vAlign w:val="bottom"/>
            <w:hideMark/>
          </w:tcPr>
          <w:p w14:paraId="0101F09C" w14:textId="77777777" w:rsidR="00C5441C" w:rsidRPr="00C5441C" w:rsidRDefault="00C5441C" w:rsidP="00541CCA">
            <w:pPr>
              <w:rPr>
                <w:rFonts w:ascii="Arial" w:hAnsi="Arial" w:cs="Arial"/>
                <w:lang w:eastAsia="es-AR"/>
              </w:rPr>
            </w:pPr>
            <w:r w:rsidRPr="00C5441C">
              <w:rPr>
                <w:rFonts w:ascii="Arial" w:hAnsi="Arial" w:cs="Arial"/>
                <w:lang w:eastAsia="es-AR"/>
              </w:rPr>
              <w:t>Precio n: precio correspondiente al mes de nueva actualización.</w:t>
            </w:r>
          </w:p>
        </w:tc>
      </w:tr>
      <w:tr w:rsidR="00C5441C" w:rsidRPr="00C5441C" w14:paraId="0301FE5B" w14:textId="77777777" w:rsidTr="00541CCA">
        <w:trPr>
          <w:trHeight w:val="255"/>
        </w:trPr>
        <w:tc>
          <w:tcPr>
            <w:tcW w:w="8504" w:type="dxa"/>
            <w:tcBorders>
              <w:top w:val="nil"/>
              <w:left w:val="nil"/>
              <w:bottom w:val="nil"/>
              <w:right w:val="nil"/>
            </w:tcBorders>
            <w:shd w:val="clear" w:color="auto" w:fill="auto"/>
            <w:noWrap/>
            <w:vAlign w:val="bottom"/>
            <w:hideMark/>
          </w:tcPr>
          <w:p w14:paraId="17C1DB2D" w14:textId="77777777" w:rsidR="00C5441C" w:rsidRPr="00C5441C" w:rsidRDefault="00C5441C" w:rsidP="00541CCA">
            <w:pPr>
              <w:rPr>
                <w:rFonts w:ascii="Arial" w:hAnsi="Arial" w:cs="Arial"/>
                <w:lang w:eastAsia="es-AR"/>
              </w:rPr>
            </w:pPr>
            <w:r w:rsidRPr="00C5441C">
              <w:rPr>
                <w:rFonts w:ascii="Arial" w:hAnsi="Arial" w:cs="Arial"/>
                <w:lang w:eastAsia="es-AR"/>
              </w:rPr>
              <w:t>Precio n-1: precio correspondiente al mes de última actualización.</w:t>
            </w:r>
          </w:p>
        </w:tc>
      </w:tr>
      <w:tr w:rsidR="00C5441C" w:rsidRPr="00C5441C" w14:paraId="325C5327" w14:textId="77777777" w:rsidTr="00541CCA">
        <w:trPr>
          <w:trHeight w:val="255"/>
        </w:trPr>
        <w:tc>
          <w:tcPr>
            <w:tcW w:w="8504" w:type="dxa"/>
            <w:tcBorders>
              <w:top w:val="nil"/>
              <w:left w:val="nil"/>
              <w:bottom w:val="nil"/>
              <w:right w:val="nil"/>
            </w:tcBorders>
            <w:shd w:val="clear" w:color="auto" w:fill="auto"/>
            <w:noWrap/>
            <w:vAlign w:val="bottom"/>
            <w:hideMark/>
          </w:tcPr>
          <w:p w14:paraId="7E879497" w14:textId="77777777" w:rsidR="00C5441C" w:rsidRPr="00C5441C" w:rsidRDefault="00C5441C" w:rsidP="00541CCA">
            <w:pPr>
              <w:rPr>
                <w:rFonts w:ascii="Arial" w:hAnsi="Arial" w:cs="Arial"/>
                <w:lang w:eastAsia="es-AR"/>
              </w:rPr>
            </w:pPr>
            <w:r w:rsidRPr="00C5441C">
              <w:rPr>
                <w:rFonts w:ascii="Arial" w:hAnsi="Arial" w:cs="Arial"/>
                <w:lang w:eastAsia="es-AR"/>
              </w:rPr>
              <w:t>Gasoil: Precio del Gasoil de la estación Bifuel de la Recta Martinolli</w:t>
            </w:r>
          </w:p>
        </w:tc>
      </w:tr>
      <w:tr w:rsidR="00C5441C" w:rsidRPr="00C5441C" w14:paraId="57E574F3" w14:textId="77777777" w:rsidTr="00541CCA">
        <w:trPr>
          <w:trHeight w:val="255"/>
        </w:trPr>
        <w:tc>
          <w:tcPr>
            <w:tcW w:w="8504" w:type="dxa"/>
            <w:tcBorders>
              <w:top w:val="nil"/>
              <w:left w:val="nil"/>
              <w:bottom w:val="nil"/>
              <w:right w:val="nil"/>
            </w:tcBorders>
            <w:shd w:val="clear" w:color="auto" w:fill="auto"/>
            <w:noWrap/>
            <w:vAlign w:val="bottom"/>
            <w:hideMark/>
          </w:tcPr>
          <w:p w14:paraId="1AEED81C" w14:textId="77777777" w:rsidR="00C5441C" w:rsidRPr="00C5441C" w:rsidRDefault="00C5441C" w:rsidP="00541CCA">
            <w:pPr>
              <w:rPr>
                <w:rFonts w:ascii="Arial" w:hAnsi="Arial" w:cs="Arial"/>
                <w:lang w:eastAsia="es-AR"/>
              </w:rPr>
            </w:pPr>
            <w:r w:rsidRPr="00C5441C">
              <w:rPr>
                <w:rFonts w:ascii="Arial" w:hAnsi="Arial" w:cs="Arial"/>
                <w:lang w:eastAsia="es-AR"/>
              </w:rPr>
              <w:t>Nafta: Precio de la Nafta Súper de la estación Bifuel de la Recta Martinolli</w:t>
            </w:r>
          </w:p>
        </w:tc>
      </w:tr>
      <w:tr w:rsidR="00C5441C" w:rsidRPr="00C5441C" w14:paraId="43734635" w14:textId="77777777" w:rsidTr="00541CCA">
        <w:trPr>
          <w:trHeight w:val="255"/>
        </w:trPr>
        <w:tc>
          <w:tcPr>
            <w:tcW w:w="8504" w:type="dxa"/>
            <w:tcBorders>
              <w:top w:val="nil"/>
              <w:left w:val="nil"/>
              <w:bottom w:val="nil"/>
              <w:right w:val="nil"/>
            </w:tcBorders>
            <w:shd w:val="clear" w:color="auto" w:fill="auto"/>
            <w:noWrap/>
            <w:vAlign w:val="bottom"/>
            <w:hideMark/>
          </w:tcPr>
          <w:p w14:paraId="18C472C2" w14:textId="77777777" w:rsidR="00C5441C" w:rsidRPr="00C5441C" w:rsidRDefault="00C5441C" w:rsidP="00541CCA">
            <w:pPr>
              <w:rPr>
                <w:rFonts w:ascii="Arial" w:hAnsi="Arial" w:cs="Arial"/>
                <w:lang w:eastAsia="es-AR"/>
              </w:rPr>
            </w:pPr>
            <w:r w:rsidRPr="00C5441C">
              <w:rPr>
                <w:rFonts w:ascii="Arial" w:hAnsi="Arial" w:cs="Arial"/>
                <w:lang w:eastAsia="es-AR"/>
              </w:rPr>
              <w:t>IPIM 29: índice de precios interno mayoristas de Máquinas y Equipos</w:t>
            </w:r>
          </w:p>
        </w:tc>
      </w:tr>
      <w:tr w:rsidR="00C5441C" w:rsidRPr="00C5441C" w14:paraId="506930FA" w14:textId="77777777" w:rsidTr="00541CCA">
        <w:trPr>
          <w:trHeight w:val="255"/>
        </w:trPr>
        <w:tc>
          <w:tcPr>
            <w:tcW w:w="8504" w:type="dxa"/>
            <w:tcBorders>
              <w:top w:val="nil"/>
              <w:left w:val="nil"/>
              <w:bottom w:val="nil"/>
              <w:right w:val="nil"/>
            </w:tcBorders>
            <w:shd w:val="clear" w:color="auto" w:fill="auto"/>
            <w:noWrap/>
            <w:vAlign w:val="bottom"/>
            <w:hideMark/>
          </w:tcPr>
          <w:p w14:paraId="38592EE7" w14:textId="77777777" w:rsidR="00C5441C" w:rsidRPr="00C5441C" w:rsidRDefault="00C5441C" w:rsidP="00541CCA">
            <w:pPr>
              <w:rPr>
                <w:rFonts w:ascii="Arial" w:hAnsi="Arial" w:cs="Arial"/>
                <w:lang w:eastAsia="es-AR"/>
              </w:rPr>
            </w:pPr>
            <w:r w:rsidRPr="00C5441C">
              <w:rPr>
                <w:rFonts w:ascii="Arial" w:hAnsi="Arial" w:cs="Arial"/>
                <w:lang w:eastAsia="es-AR"/>
              </w:rPr>
              <w:t>CVS s.p.r.: Coeficiente de Variación Salarial sector privado registrado.</w:t>
            </w:r>
          </w:p>
        </w:tc>
      </w:tr>
      <w:tr w:rsidR="00C5441C" w:rsidRPr="00C5441C" w14:paraId="12C37D7F" w14:textId="77777777" w:rsidTr="00541CCA">
        <w:trPr>
          <w:trHeight w:val="255"/>
        </w:trPr>
        <w:tc>
          <w:tcPr>
            <w:tcW w:w="8504" w:type="dxa"/>
            <w:tcBorders>
              <w:top w:val="nil"/>
              <w:left w:val="nil"/>
              <w:bottom w:val="nil"/>
              <w:right w:val="nil"/>
            </w:tcBorders>
            <w:shd w:val="clear" w:color="auto" w:fill="auto"/>
            <w:noWrap/>
            <w:vAlign w:val="bottom"/>
            <w:hideMark/>
          </w:tcPr>
          <w:p w14:paraId="6E88D796" w14:textId="77777777" w:rsidR="00C5441C" w:rsidRPr="00C5441C" w:rsidRDefault="00C5441C" w:rsidP="00541CCA">
            <w:pPr>
              <w:rPr>
                <w:rFonts w:ascii="Arial" w:hAnsi="Arial" w:cs="Arial"/>
                <w:lang w:eastAsia="es-AR"/>
              </w:rPr>
            </w:pPr>
            <w:r w:rsidRPr="00C5441C">
              <w:rPr>
                <w:rFonts w:ascii="Arial" w:hAnsi="Arial" w:cs="Arial"/>
                <w:lang w:eastAsia="es-AR"/>
              </w:rPr>
              <w:t>Los precios se actualizarán cuando supere el 8%.</w:t>
            </w:r>
          </w:p>
        </w:tc>
      </w:tr>
      <w:tr w:rsidR="00C5441C" w:rsidRPr="00C5441C" w14:paraId="31B7DF09" w14:textId="77777777" w:rsidTr="00541CCA">
        <w:trPr>
          <w:trHeight w:val="255"/>
        </w:trPr>
        <w:tc>
          <w:tcPr>
            <w:tcW w:w="8504" w:type="dxa"/>
            <w:tcBorders>
              <w:top w:val="nil"/>
              <w:left w:val="nil"/>
              <w:bottom w:val="nil"/>
              <w:right w:val="nil"/>
            </w:tcBorders>
            <w:shd w:val="clear" w:color="auto" w:fill="auto"/>
            <w:noWrap/>
            <w:vAlign w:val="bottom"/>
            <w:hideMark/>
          </w:tcPr>
          <w:p w14:paraId="70B2291B" w14:textId="77777777" w:rsidR="00C5441C" w:rsidRPr="00C5441C" w:rsidRDefault="00C5441C" w:rsidP="00541CCA">
            <w:pPr>
              <w:rPr>
                <w:rFonts w:ascii="Arial" w:hAnsi="Arial" w:cs="Arial"/>
                <w:lang w:eastAsia="es-AR"/>
              </w:rPr>
            </w:pPr>
            <w:r w:rsidRPr="00C5441C">
              <w:rPr>
                <w:rFonts w:ascii="Arial" w:hAnsi="Arial" w:cs="Arial"/>
                <w:lang w:eastAsia="es-AR"/>
              </w:rPr>
              <w:t>Luego de cada actualización en los montos, se fijará la nueva base, siendo esta la correspondiente al mes que se realizó el ajuste.</w:t>
            </w:r>
          </w:p>
          <w:p w14:paraId="7DDFE4F2" w14:textId="77777777" w:rsidR="00C5441C" w:rsidRPr="00C5441C" w:rsidRDefault="00C5441C" w:rsidP="00541CCA">
            <w:pPr>
              <w:rPr>
                <w:rFonts w:ascii="Arial" w:hAnsi="Arial" w:cs="Arial"/>
                <w:lang w:eastAsia="es-AR"/>
              </w:rPr>
            </w:pPr>
          </w:p>
          <w:p w14:paraId="115F06BC" w14:textId="77777777" w:rsidR="00C5441C" w:rsidRPr="00C5441C" w:rsidRDefault="00C5441C" w:rsidP="00541CCA">
            <w:pPr>
              <w:rPr>
                <w:rFonts w:ascii="Arial" w:hAnsi="Arial" w:cs="Arial"/>
                <w:lang w:eastAsia="es-AR"/>
              </w:rPr>
            </w:pPr>
            <w:r w:rsidRPr="00C5441C">
              <w:rPr>
                <w:rFonts w:ascii="Arial" w:hAnsi="Arial" w:cs="Arial"/>
                <w:b/>
                <w:lang w:eastAsia="es-AR"/>
              </w:rPr>
              <w:t xml:space="preserve">Nota: </w:t>
            </w:r>
            <w:r w:rsidRPr="00C5441C">
              <w:rPr>
                <w:rFonts w:ascii="Arial" w:hAnsi="Arial" w:cs="Arial"/>
                <w:lang w:eastAsia="es-AR"/>
              </w:rPr>
              <w:t>En FPM se toma variación por polinómica del servicio, dada la disminución de algunos item del servicio.</w:t>
            </w:r>
          </w:p>
          <w:p w14:paraId="059226A7" w14:textId="77777777" w:rsidR="00C5441C" w:rsidRPr="00C5441C" w:rsidRDefault="00C5441C" w:rsidP="00541CCA">
            <w:pPr>
              <w:rPr>
                <w:rFonts w:ascii="Arial" w:hAnsi="Arial" w:cs="Arial"/>
                <w:lang w:eastAsia="es-AR"/>
              </w:rPr>
            </w:pPr>
          </w:p>
          <w:p w14:paraId="52E18BAA" w14:textId="77777777" w:rsidR="00C5441C" w:rsidRPr="00C5441C" w:rsidRDefault="00C5441C" w:rsidP="00541CCA">
            <w:pPr>
              <w:rPr>
                <w:rFonts w:ascii="Arial" w:hAnsi="Arial" w:cs="Arial"/>
                <w:lang w:eastAsia="es-AR"/>
              </w:rPr>
            </w:pPr>
            <w:r w:rsidRPr="00C5441C">
              <w:rPr>
                <w:rFonts w:ascii="Arial" w:hAnsi="Arial" w:cs="Arial"/>
                <w:lang w:eastAsia="es-AR"/>
              </w:rPr>
              <w:t>Nota: Para LWK y Obracor se utilizó en polinómica índice de Salarios estimado de nov 2022.</w:t>
            </w:r>
          </w:p>
        </w:tc>
      </w:tr>
    </w:tbl>
    <w:p w14:paraId="75F433C8" w14:textId="77777777" w:rsidR="00C5441C" w:rsidRPr="00C5441C" w:rsidRDefault="00C5441C" w:rsidP="00C5441C">
      <w:pPr>
        <w:spacing w:line="360" w:lineRule="auto"/>
        <w:jc w:val="both"/>
        <w:rPr>
          <w:rFonts w:ascii="Arial" w:hAnsi="Arial" w:cs="Arial"/>
        </w:rPr>
      </w:pPr>
    </w:p>
    <w:p w14:paraId="347385DB" w14:textId="77777777" w:rsidR="00C5441C" w:rsidRPr="00C5441C" w:rsidRDefault="00C5441C" w:rsidP="00C5441C">
      <w:pPr>
        <w:spacing w:line="360" w:lineRule="auto"/>
        <w:jc w:val="both"/>
        <w:rPr>
          <w:rFonts w:ascii="Arial" w:hAnsi="Arial" w:cs="Arial"/>
          <w:b/>
          <w:u w:val="single"/>
        </w:rPr>
      </w:pPr>
      <w:r w:rsidRPr="00C5441C">
        <w:rPr>
          <w:rFonts w:ascii="Arial" w:hAnsi="Arial" w:cs="Arial"/>
          <w:b/>
          <w:u w:val="single"/>
        </w:rPr>
        <w:t xml:space="preserve">8. DEL MANTENIMIENTO DE LA PROPUESTA </w:t>
      </w:r>
    </w:p>
    <w:p w14:paraId="4EE2E252"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8.1. </w:t>
      </w:r>
      <w:r w:rsidRPr="00C5441C">
        <w:rPr>
          <w:rFonts w:ascii="Arial" w:hAnsi="Arial" w:cs="Arial"/>
        </w:rPr>
        <w:t>Los proponentes se obligan a mantener su</w:t>
      </w:r>
      <w:r w:rsidRPr="00C5441C">
        <w:rPr>
          <w:rFonts w:ascii="Arial" w:hAnsi="Arial" w:cs="Arial"/>
          <w:b/>
        </w:rPr>
        <w:t xml:space="preserve"> </w:t>
      </w:r>
      <w:r w:rsidRPr="00C5441C">
        <w:rPr>
          <w:rFonts w:ascii="Arial" w:hAnsi="Arial" w:cs="Arial"/>
        </w:rPr>
        <w:t xml:space="preserve">oferta por el término de TREINTA (30) días hábiles para la Administración Pública Provincial, a contar desde el vencimiento del plazo establecido para la presentación de las propuestas. Dicho </w:t>
      </w:r>
      <w:r w:rsidRPr="00C5441C">
        <w:rPr>
          <w:rFonts w:ascii="Arial" w:hAnsi="Arial" w:cs="Arial"/>
        </w:rPr>
        <w:lastRenderedPageBreak/>
        <w:t>plazo podrá ser prorrogado fundadamente por quince días hábiles más a partir del vencimiento del primero.</w:t>
      </w:r>
    </w:p>
    <w:p w14:paraId="711153BB" w14:textId="77777777" w:rsidR="00C5441C" w:rsidRPr="00C5441C" w:rsidRDefault="00C5441C" w:rsidP="00C5441C">
      <w:pPr>
        <w:spacing w:line="360" w:lineRule="auto"/>
        <w:jc w:val="both"/>
        <w:rPr>
          <w:rFonts w:ascii="Arial" w:hAnsi="Arial" w:cs="Arial"/>
        </w:rPr>
      </w:pPr>
      <w:r w:rsidRPr="00415488">
        <w:rPr>
          <w:rFonts w:ascii="Arial" w:hAnsi="Arial" w:cs="Arial"/>
          <w:b/>
        </w:rPr>
        <w:t>8.2.</w:t>
      </w:r>
      <w:r w:rsidRPr="00C5441C">
        <w:rPr>
          <w:rFonts w:ascii="Arial" w:hAnsi="Arial" w:cs="Arial"/>
        </w:rPr>
        <w:t xml:space="preserve"> Si se formulare impugnación, de acuerdo a lo previsto en este pliego, el plazo de mantenimiento de las propuestas presentadas, se considerará automáticamente ampliado en diez (10) días hábiles administrativos. </w:t>
      </w:r>
    </w:p>
    <w:p w14:paraId="40C61502" w14:textId="77777777" w:rsidR="00C5441C" w:rsidRPr="00C5441C" w:rsidRDefault="00C5441C" w:rsidP="00C5441C">
      <w:pPr>
        <w:spacing w:line="360" w:lineRule="auto"/>
        <w:jc w:val="both"/>
        <w:rPr>
          <w:rFonts w:ascii="Arial" w:hAnsi="Arial" w:cs="Arial"/>
          <w:b/>
          <w:u w:val="single"/>
        </w:rPr>
      </w:pPr>
      <w:r w:rsidRPr="00C5441C">
        <w:rPr>
          <w:rFonts w:ascii="Arial" w:hAnsi="Arial" w:cs="Arial"/>
          <w:b/>
          <w:u w:val="single"/>
        </w:rPr>
        <w:t xml:space="preserve">9. DE LA ADJUDICACIÓN </w:t>
      </w:r>
    </w:p>
    <w:p w14:paraId="0A20D31C"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9.1. </w:t>
      </w:r>
      <w:r w:rsidRPr="00C5441C">
        <w:rPr>
          <w:rFonts w:ascii="Arial" w:hAnsi="Arial" w:cs="Arial"/>
        </w:rPr>
        <w:t>La Adjudicación será comunicada fehacientemente a los interesado/s y se realizará mediante el sistema de orden de compra abierta estableciendo una nómina de prestadores del servicio a contratar cuyos trabajos se requerirán en función de las necesidades del organismos, en virtud de las unidades fijadas (tiempo y kilómetros).</w:t>
      </w:r>
    </w:p>
    <w:p w14:paraId="284F836F" w14:textId="77777777" w:rsidR="00C5441C" w:rsidRPr="00C5441C" w:rsidRDefault="00C5441C" w:rsidP="00C5441C">
      <w:pPr>
        <w:spacing w:line="360" w:lineRule="auto"/>
        <w:jc w:val="both"/>
        <w:rPr>
          <w:rFonts w:ascii="Arial" w:hAnsi="Arial" w:cs="Arial"/>
        </w:rPr>
      </w:pPr>
      <w:r w:rsidRPr="00C5441C">
        <w:rPr>
          <w:rFonts w:ascii="Arial" w:hAnsi="Arial" w:cs="Arial"/>
          <w:b/>
        </w:rPr>
        <w:t>9.2.</w:t>
      </w:r>
      <w:r w:rsidRPr="00C5441C">
        <w:rPr>
          <w:rFonts w:ascii="Arial" w:hAnsi="Arial" w:cs="Arial"/>
        </w:rPr>
        <w:t xml:space="preserve"> Mientras no se notifique la Orden de Compra o Provisión</w:t>
      </w:r>
      <w:r w:rsidRPr="00C5441C">
        <w:rPr>
          <w:rFonts w:ascii="Arial" w:hAnsi="Arial" w:cs="Arial"/>
          <w:b/>
        </w:rPr>
        <w:t xml:space="preserve">, </w:t>
      </w:r>
      <w:r w:rsidRPr="00C5441C">
        <w:rPr>
          <w:rFonts w:ascii="Arial" w:hAnsi="Arial" w:cs="Arial"/>
        </w:rPr>
        <w:t>la autoridad contratante podrá dejar sin efecto la compra, cuando razones de servicio así lo aconsejaran, sin que tenga derecho el adjudicatario a indemnización de ningún tipo.</w:t>
      </w:r>
    </w:p>
    <w:p w14:paraId="0D71FDE3" w14:textId="77777777" w:rsidR="00C5441C" w:rsidRPr="00C5441C" w:rsidRDefault="00C5441C" w:rsidP="00C5441C">
      <w:pPr>
        <w:spacing w:line="360" w:lineRule="auto"/>
        <w:jc w:val="both"/>
        <w:rPr>
          <w:rFonts w:ascii="Arial" w:hAnsi="Arial" w:cs="Arial"/>
        </w:rPr>
      </w:pPr>
      <w:r w:rsidRPr="00C5441C">
        <w:rPr>
          <w:rFonts w:ascii="Arial" w:hAnsi="Arial" w:cs="Arial"/>
          <w:b/>
        </w:rPr>
        <w:t>9.3</w:t>
      </w:r>
      <w:r w:rsidRPr="00C5441C">
        <w:rPr>
          <w:rFonts w:ascii="Arial" w:hAnsi="Arial" w:cs="Arial"/>
        </w:rPr>
        <w:t xml:space="preserve"> El adjudicatario se obliga a realizar el pago de todas las obligaciones y cargas correspondientes al vehículo afectado, como así también las obligaciones impositivas que surgieren como consecuencia de la siguiente contratación.</w:t>
      </w:r>
    </w:p>
    <w:p w14:paraId="6925A8A8" w14:textId="77777777" w:rsidR="00C5441C" w:rsidRPr="00C5441C" w:rsidRDefault="00C5441C" w:rsidP="00C5441C">
      <w:pPr>
        <w:spacing w:line="360" w:lineRule="auto"/>
        <w:jc w:val="both"/>
        <w:rPr>
          <w:rFonts w:ascii="Arial" w:hAnsi="Arial" w:cs="Arial"/>
        </w:rPr>
      </w:pPr>
      <w:r w:rsidRPr="00C5441C">
        <w:rPr>
          <w:rFonts w:ascii="Arial" w:hAnsi="Arial" w:cs="Arial"/>
          <w:b/>
          <w:u w:val="single"/>
        </w:rPr>
        <w:t xml:space="preserve">10. DE LA PRESENTACIÓN </w:t>
      </w:r>
    </w:p>
    <w:p w14:paraId="64C421E6"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10.1. </w:t>
      </w:r>
      <w:r w:rsidRPr="00C5441C">
        <w:rPr>
          <w:rFonts w:ascii="Arial" w:hAnsi="Arial" w:cs="Arial"/>
        </w:rPr>
        <w:t xml:space="preserve">Los servicios deberán comenzar a prestarse dentro del plazo de veinticuatro (24) horas del perfeccionamiento de la contratación (suscripción del contrato o libramiento de la orden de compra o provisión) </w:t>
      </w:r>
    </w:p>
    <w:p w14:paraId="535571D5" w14:textId="77777777" w:rsidR="00C5441C" w:rsidRPr="00C5441C" w:rsidRDefault="00C5441C" w:rsidP="00C5441C">
      <w:pPr>
        <w:spacing w:line="360" w:lineRule="auto"/>
        <w:jc w:val="both"/>
        <w:rPr>
          <w:rFonts w:ascii="Arial" w:hAnsi="Arial" w:cs="Arial"/>
        </w:rPr>
      </w:pPr>
      <w:r w:rsidRPr="00C5441C">
        <w:rPr>
          <w:rFonts w:ascii="Arial" w:hAnsi="Arial" w:cs="Arial"/>
          <w:b/>
        </w:rPr>
        <w:t xml:space="preserve">10.2. </w:t>
      </w:r>
      <w:r w:rsidRPr="00C5441C">
        <w:rPr>
          <w:rFonts w:ascii="Arial" w:hAnsi="Arial" w:cs="Arial"/>
        </w:rPr>
        <w:t xml:space="preserve">Vencido el plazo originario y el de la prórroga en su caso, sin que el adjudicatario haya cumplido la prestación a su cargo, quedará constituido en mora de pleno derecho y el organismo contratante podrá, sin necesidad de interpelación alguna, hacer uso de la rescisión. Esto será motivo para que el organismo contratante reclame del adjudicatario, los daños y perjuicios emergentes del incumplimiento. Asimismo, podrá hacer prestar el servicio por un tercero, siendo a cargo del adjudicatario incumplido la diferencia de precio que pudiese resultar. </w:t>
      </w:r>
    </w:p>
    <w:p w14:paraId="0FFCED32" w14:textId="77777777" w:rsidR="00C5441C" w:rsidRPr="000243CD" w:rsidRDefault="00C5441C" w:rsidP="00C5441C">
      <w:pPr>
        <w:spacing w:line="360" w:lineRule="auto"/>
        <w:jc w:val="both"/>
        <w:rPr>
          <w:b/>
        </w:rPr>
      </w:pPr>
    </w:p>
    <w:p w14:paraId="75245175" w14:textId="77777777" w:rsidR="007C78C9" w:rsidRPr="00736D4F" w:rsidRDefault="007C78C9" w:rsidP="004E56F6">
      <w:pPr>
        <w:rPr>
          <w:rFonts w:ascii="Arial" w:hAnsi="Arial" w:cs="Arial"/>
        </w:rPr>
      </w:pPr>
    </w:p>
    <w:sectPr w:rsidR="007C78C9" w:rsidRPr="00736D4F" w:rsidSect="00D85262">
      <w:headerReference w:type="default" r:id="rId7"/>
      <w:pgSz w:w="11907" w:h="16839" w:code="9"/>
      <w:pgMar w:top="1843"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9AAD4" w14:textId="77777777" w:rsidR="00781937" w:rsidRDefault="00781937" w:rsidP="00A527C6">
      <w:r>
        <w:separator/>
      </w:r>
    </w:p>
  </w:endnote>
  <w:endnote w:type="continuationSeparator" w:id="0">
    <w:p w14:paraId="29FEFC73" w14:textId="77777777" w:rsidR="00781937" w:rsidRDefault="00781937" w:rsidP="00A52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CE1D9" w14:textId="77777777" w:rsidR="00781937" w:rsidRDefault="00781937" w:rsidP="00A527C6">
      <w:r>
        <w:separator/>
      </w:r>
    </w:p>
  </w:footnote>
  <w:footnote w:type="continuationSeparator" w:id="0">
    <w:p w14:paraId="6D080CEB" w14:textId="77777777" w:rsidR="00781937" w:rsidRDefault="00781937" w:rsidP="00A52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582F1" w14:textId="77777777" w:rsidR="00A527C6" w:rsidRPr="00A527C6" w:rsidRDefault="00A527C6" w:rsidP="00A527C6">
    <w:pPr>
      <w:pStyle w:val="Encabezado"/>
    </w:pPr>
    <w:r>
      <w:rPr>
        <w:noProof/>
        <w:lang w:val="en-US" w:eastAsia="en-US"/>
      </w:rPr>
      <w:drawing>
        <wp:anchor distT="0" distB="0" distL="114300" distR="114300" simplePos="0" relativeHeight="251658240" behindDoc="1" locked="0" layoutInCell="1" allowOverlap="1" wp14:anchorId="14E9217A" wp14:editId="4EB5FC9E">
          <wp:simplePos x="0" y="0"/>
          <wp:positionH relativeFrom="page">
            <wp:align>right</wp:align>
          </wp:positionH>
          <wp:positionV relativeFrom="paragraph">
            <wp:posOffset>-417497</wp:posOffset>
          </wp:positionV>
          <wp:extent cx="7539790" cy="10666289"/>
          <wp:effectExtent l="0" t="0" r="4445" b="1905"/>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iginal papeles A4 Ersep.jpg"/>
                  <pic:cNvPicPr/>
                </pic:nvPicPr>
                <pic:blipFill>
                  <a:blip r:embed="rId1">
                    <a:extLst>
                      <a:ext uri="{28A0092B-C50C-407E-A947-70E740481C1C}">
                        <a14:useLocalDpi xmlns:a14="http://schemas.microsoft.com/office/drawing/2010/main" val="0"/>
                      </a:ext>
                    </a:extLst>
                  </a:blip>
                  <a:stretch>
                    <a:fillRect/>
                  </a:stretch>
                </pic:blipFill>
                <pic:spPr>
                  <a:xfrm>
                    <a:off x="0" y="0"/>
                    <a:ext cx="7539790" cy="1066628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A5720"/>
    <w:multiLevelType w:val="hybridMultilevel"/>
    <w:tmpl w:val="261687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1169252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7C6"/>
    <w:rsid w:val="00015C88"/>
    <w:rsid w:val="00022992"/>
    <w:rsid w:val="0006694F"/>
    <w:rsid w:val="000C0870"/>
    <w:rsid w:val="000F080A"/>
    <w:rsid w:val="00122A20"/>
    <w:rsid w:val="00136ED5"/>
    <w:rsid w:val="0016249D"/>
    <w:rsid w:val="00163632"/>
    <w:rsid w:val="001B58FA"/>
    <w:rsid w:val="001D430C"/>
    <w:rsid w:val="002179BD"/>
    <w:rsid w:val="002D1A10"/>
    <w:rsid w:val="00304E48"/>
    <w:rsid w:val="00306522"/>
    <w:rsid w:val="00321F89"/>
    <w:rsid w:val="00331CDB"/>
    <w:rsid w:val="00383F3C"/>
    <w:rsid w:val="0038636A"/>
    <w:rsid w:val="003A404F"/>
    <w:rsid w:val="003E009D"/>
    <w:rsid w:val="00415488"/>
    <w:rsid w:val="00416505"/>
    <w:rsid w:val="00452C44"/>
    <w:rsid w:val="004E56F6"/>
    <w:rsid w:val="00500B61"/>
    <w:rsid w:val="005016BC"/>
    <w:rsid w:val="00511608"/>
    <w:rsid w:val="0051343E"/>
    <w:rsid w:val="00562A07"/>
    <w:rsid w:val="00580B09"/>
    <w:rsid w:val="006619C8"/>
    <w:rsid w:val="00673C6B"/>
    <w:rsid w:val="00687746"/>
    <w:rsid w:val="006E05A5"/>
    <w:rsid w:val="006E6093"/>
    <w:rsid w:val="00736D4F"/>
    <w:rsid w:val="007530A7"/>
    <w:rsid w:val="00781937"/>
    <w:rsid w:val="00795644"/>
    <w:rsid w:val="007A02F6"/>
    <w:rsid w:val="007C3877"/>
    <w:rsid w:val="007C78C9"/>
    <w:rsid w:val="007D2E63"/>
    <w:rsid w:val="007D7CDE"/>
    <w:rsid w:val="007E65EB"/>
    <w:rsid w:val="008004FA"/>
    <w:rsid w:val="0084249B"/>
    <w:rsid w:val="00850052"/>
    <w:rsid w:val="008B1FE1"/>
    <w:rsid w:val="008B4C97"/>
    <w:rsid w:val="009112EA"/>
    <w:rsid w:val="009156E4"/>
    <w:rsid w:val="009555FD"/>
    <w:rsid w:val="009C1C69"/>
    <w:rsid w:val="009C704F"/>
    <w:rsid w:val="009D35AB"/>
    <w:rsid w:val="009D7297"/>
    <w:rsid w:val="009F508C"/>
    <w:rsid w:val="009F67C1"/>
    <w:rsid w:val="00A03CBA"/>
    <w:rsid w:val="00A307B6"/>
    <w:rsid w:val="00A527C6"/>
    <w:rsid w:val="00A52EEE"/>
    <w:rsid w:val="00A766B4"/>
    <w:rsid w:val="00AA3590"/>
    <w:rsid w:val="00AB2F22"/>
    <w:rsid w:val="00AB46E6"/>
    <w:rsid w:val="00AB5F5B"/>
    <w:rsid w:val="00AC07BD"/>
    <w:rsid w:val="00AC473D"/>
    <w:rsid w:val="00AD0653"/>
    <w:rsid w:val="00AE198A"/>
    <w:rsid w:val="00AF023E"/>
    <w:rsid w:val="00B4395A"/>
    <w:rsid w:val="00BF4147"/>
    <w:rsid w:val="00C32579"/>
    <w:rsid w:val="00C400F1"/>
    <w:rsid w:val="00C5441C"/>
    <w:rsid w:val="00C63116"/>
    <w:rsid w:val="00C67D6B"/>
    <w:rsid w:val="00C83B1E"/>
    <w:rsid w:val="00D025A3"/>
    <w:rsid w:val="00D85262"/>
    <w:rsid w:val="00D85E05"/>
    <w:rsid w:val="00DB6D60"/>
    <w:rsid w:val="00DB7E0C"/>
    <w:rsid w:val="00DE5900"/>
    <w:rsid w:val="00DF0165"/>
    <w:rsid w:val="00E0128B"/>
    <w:rsid w:val="00E058E2"/>
    <w:rsid w:val="00E07892"/>
    <w:rsid w:val="00E2543B"/>
    <w:rsid w:val="00E32297"/>
    <w:rsid w:val="00E80873"/>
    <w:rsid w:val="00E80BAD"/>
    <w:rsid w:val="00E94ED5"/>
    <w:rsid w:val="00E97ED5"/>
    <w:rsid w:val="00EA29D4"/>
    <w:rsid w:val="00EA6C31"/>
    <w:rsid w:val="00F01D48"/>
    <w:rsid w:val="00F23304"/>
    <w:rsid w:val="00F347F5"/>
    <w:rsid w:val="00F95E77"/>
    <w:rsid w:val="00FA2080"/>
    <w:rsid w:val="00FB1012"/>
    <w:rsid w:val="00FC24EA"/>
    <w:rsid w:val="00FE286A"/>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E9979"/>
  <w15:docId w15:val="{97993929-D8AB-4145-984A-B8EC760AD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6F6"/>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Standard"/>
    <w:next w:val="Standard"/>
    <w:link w:val="Ttulo3Car"/>
    <w:rsid w:val="00736D4F"/>
    <w:pPr>
      <w:keepNext/>
      <w:overflowPunct w:val="0"/>
      <w:autoSpaceDE w:val="0"/>
      <w:outlineLvl w:val="2"/>
    </w:pPr>
    <w:rPr>
      <w:rFonts w:ascii="Arial" w:eastAsia="Arial" w:hAnsi="Arial" w:cs="Arial"/>
      <w:b/>
      <w:bCs/>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27C6"/>
    <w:pPr>
      <w:tabs>
        <w:tab w:val="center" w:pos="4419"/>
        <w:tab w:val="right" w:pos="8838"/>
      </w:tabs>
    </w:pPr>
  </w:style>
  <w:style w:type="character" w:customStyle="1" w:styleId="EncabezadoCar">
    <w:name w:val="Encabezado Car"/>
    <w:basedOn w:val="Fuentedeprrafopredeter"/>
    <w:link w:val="Encabezado"/>
    <w:uiPriority w:val="99"/>
    <w:rsid w:val="00A527C6"/>
  </w:style>
  <w:style w:type="paragraph" w:styleId="Piedepgina">
    <w:name w:val="footer"/>
    <w:basedOn w:val="Normal"/>
    <w:link w:val="PiedepginaCar"/>
    <w:uiPriority w:val="99"/>
    <w:unhideWhenUsed/>
    <w:rsid w:val="00A527C6"/>
    <w:pPr>
      <w:tabs>
        <w:tab w:val="center" w:pos="4419"/>
        <w:tab w:val="right" w:pos="8838"/>
      </w:tabs>
    </w:pPr>
  </w:style>
  <w:style w:type="character" w:customStyle="1" w:styleId="PiedepginaCar">
    <w:name w:val="Pie de página Car"/>
    <w:basedOn w:val="Fuentedeprrafopredeter"/>
    <w:link w:val="Piedepgina"/>
    <w:uiPriority w:val="99"/>
    <w:rsid w:val="00A527C6"/>
  </w:style>
  <w:style w:type="character" w:styleId="Hipervnculo">
    <w:name w:val="Hyperlink"/>
    <w:basedOn w:val="Fuentedeprrafopredeter"/>
    <w:rsid w:val="00AA3590"/>
    <w:rPr>
      <w:color w:val="0000FF"/>
      <w:u w:val="single"/>
    </w:rPr>
  </w:style>
  <w:style w:type="paragraph" w:styleId="NormalWeb">
    <w:name w:val="Normal (Web)"/>
    <w:basedOn w:val="Normal"/>
    <w:uiPriority w:val="99"/>
    <w:semiHidden/>
    <w:unhideWhenUsed/>
    <w:rsid w:val="00A307B6"/>
    <w:pPr>
      <w:spacing w:before="100" w:beforeAutospacing="1" w:after="100" w:afterAutospacing="1"/>
    </w:pPr>
    <w:rPr>
      <w:lang w:eastAsia="es-AR"/>
    </w:rPr>
  </w:style>
  <w:style w:type="paragraph" w:styleId="Sangra2detindependiente">
    <w:name w:val="Body Text Indent 2"/>
    <w:basedOn w:val="Normal"/>
    <w:link w:val="Sangra2detindependienteCar"/>
    <w:rsid w:val="004E56F6"/>
    <w:pPr>
      <w:spacing w:after="120" w:line="480" w:lineRule="auto"/>
      <w:ind w:left="283"/>
    </w:pPr>
  </w:style>
  <w:style w:type="character" w:customStyle="1" w:styleId="Sangra2detindependienteCar">
    <w:name w:val="Sangría 2 de t. independiente Car"/>
    <w:basedOn w:val="Fuentedeprrafopredeter"/>
    <w:link w:val="Sangra2detindependiente"/>
    <w:rsid w:val="004E56F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736D4F"/>
    <w:pPr>
      <w:spacing w:after="120" w:line="480" w:lineRule="auto"/>
    </w:pPr>
  </w:style>
  <w:style w:type="character" w:customStyle="1" w:styleId="Textoindependiente2Car">
    <w:name w:val="Texto independiente 2 Car"/>
    <w:basedOn w:val="Fuentedeprrafopredeter"/>
    <w:link w:val="Textoindependiente2"/>
    <w:uiPriority w:val="99"/>
    <w:semiHidden/>
    <w:rsid w:val="00736D4F"/>
    <w:rPr>
      <w:rFonts w:ascii="Times New Roman" w:eastAsia="Times New Roman" w:hAnsi="Times New Roman" w:cs="Times New Roman"/>
      <w:sz w:val="24"/>
      <w:szCs w:val="24"/>
      <w:lang w:val="es-ES" w:eastAsia="es-ES"/>
    </w:rPr>
  </w:style>
  <w:style w:type="character" w:customStyle="1" w:styleId="Ttulo3Car">
    <w:name w:val="Título 3 Car"/>
    <w:basedOn w:val="Fuentedeprrafopredeter"/>
    <w:link w:val="Ttulo3"/>
    <w:rsid w:val="00736D4F"/>
    <w:rPr>
      <w:rFonts w:ascii="Arial" w:eastAsia="Arial" w:hAnsi="Arial" w:cs="Arial"/>
      <w:b/>
      <w:bCs/>
      <w:kern w:val="3"/>
      <w:szCs w:val="20"/>
      <w:lang w:val="es-ES" w:eastAsia="zh-CN"/>
    </w:rPr>
  </w:style>
  <w:style w:type="paragraph" w:customStyle="1" w:styleId="Standard">
    <w:name w:val="Standard"/>
    <w:rsid w:val="00736D4F"/>
    <w:pPr>
      <w:suppressAutoHyphens/>
      <w:autoSpaceDN w:val="0"/>
      <w:spacing w:after="0" w:line="240" w:lineRule="auto"/>
      <w:textAlignment w:val="baseline"/>
    </w:pPr>
    <w:rPr>
      <w:rFonts w:ascii="Times New Roman" w:eastAsia="Times New Roman" w:hAnsi="Times New Roman" w:cs="Times New Roman"/>
      <w:kern w:val="3"/>
      <w:sz w:val="24"/>
      <w:szCs w:val="24"/>
      <w:lang w:val="es-ES" w:eastAsia="zh-CN"/>
    </w:rPr>
  </w:style>
  <w:style w:type="paragraph" w:customStyle="1" w:styleId="Textbody">
    <w:name w:val="Text body"/>
    <w:basedOn w:val="Standard"/>
    <w:rsid w:val="00736D4F"/>
    <w:pPr>
      <w:spacing w:after="120"/>
    </w:pPr>
  </w:style>
  <w:style w:type="paragraph" w:styleId="Textodeglobo">
    <w:name w:val="Balloon Text"/>
    <w:basedOn w:val="Normal"/>
    <w:link w:val="TextodegloboCar"/>
    <w:uiPriority w:val="99"/>
    <w:semiHidden/>
    <w:unhideWhenUsed/>
    <w:rsid w:val="00FE286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E286A"/>
    <w:rPr>
      <w:rFonts w:ascii="Segoe UI" w:eastAsia="Times New Roman" w:hAnsi="Segoe UI" w:cs="Segoe UI"/>
      <w:sz w:val="18"/>
      <w:szCs w:val="18"/>
      <w:lang w:val="es-ES" w:eastAsia="es-ES"/>
    </w:rPr>
  </w:style>
  <w:style w:type="paragraph" w:styleId="Textonotapie">
    <w:name w:val="footnote text"/>
    <w:basedOn w:val="Normal"/>
    <w:link w:val="TextonotapieCar"/>
    <w:unhideWhenUsed/>
    <w:rsid w:val="00687746"/>
    <w:pPr>
      <w:suppressLineNumbers/>
      <w:suppressAutoHyphens/>
      <w:ind w:left="339" w:hanging="339"/>
    </w:pPr>
    <w:rPr>
      <w:rFonts w:ascii="Arial" w:hAnsi="Arial" w:cs="Arial"/>
      <w:sz w:val="20"/>
      <w:szCs w:val="20"/>
      <w:lang w:eastAsia="zh-CN"/>
    </w:rPr>
  </w:style>
  <w:style w:type="character" w:customStyle="1" w:styleId="TextonotapieCar">
    <w:name w:val="Texto nota pie Car"/>
    <w:basedOn w:val="Fuentedeprrafopredeter"/>
    <w:link w:val="Textonotapie"/>
    <w:semiHidden/>
    <w:rsid w:val="00687746"/>
    <w:rPr>
      <w:rFonts w:ascii="Arial" w:eastAsia="Times New Roman" w:hAnsi="Arial" w:cs="Arial"/>
      <w:sz w:val="20"/>
      <w:szCs w:val="20"/>
      <w:lang w:val="es-ES" w:eastAsia="zh-CN"/>
    </w:rPr>
  </w:style>
  <w:style w:type="character" w:styleId="Refdenotaalpie">
    <w:name w:val="footnote reference"/>
    <w:unhideWhenUsed/>
    <w:rsid w:val="00687746"/>
    <w:rPr>
      <w:vertAlign w:val="superscript"/>
    </w:rPr>
  </w:style>
  <w:style w:type="character" w:customStyle="1" w:styleId="Caracteresdenotaalpie">
    <w:name w:val="Caracteres de nota al pie"/>
    <w:rsid w:val="00687746"/>
  </w:style>
  <w:style w:type="paragraph" w:styleId="Textoindependiente">
    <w:name w:val="Body Text"/>
    <w:basedOn w:val="Normal"/>
    <w:link w:val="TextoindependienteCar"/>
    <w:uiPriority w:val="99"/>
    <w:semiHidden/>
    <w:unhideWhenUsed/>
    <w:rsid w:val="00850052"/>
    <w:pPr>
      <w:spacing w:after="120"/>
    </w:pPr>
  </w:style>
  <w:style w:type="character" w:customStyle="1" w:styleId="TextoindependienteCar">
    <w:name w:val="Texto independiente Car"/>
    <w:basedOn w:val="Fuentedeprrafopredeter"/>
    <w:link w:val="Textoindependiente"/>
    <w:uiPriority w:val="99"/>
    <w:semiHidden/>
    <w:rsid w:val="00850052"/>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50052"/>
    <w:pPr>
      <w:spacing w:after="120"/>
      <w:ind w:left="283"/>
    </w:pPr>
  </w:style>
  <w:style w:type="character" w:customStyle="1" w:styleId="SangradetextonormalCar">
    <w:name w:val="Sangría de texto normal Car"/>
    <w:basedOn w:val="Fuentedeprrafopredeter"/>
    <w:link w:val="Sangradetextonormal"/>
    <w:uiPriority w:val="99"/>
    <w:semiHidden/>
    <w:rsid w:val="00850052"/>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5441C"/>
    <w:pPr>
      <w:suppressAutoHyphens/>
      <w:ind w:left="708"/>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60256">
      <w:bodyDiv w:val="1"/>
      <w:marLeft w:val="0"/>
      <w:marRight w:val="0"/>
      <w:marTop w:val="0"/>
      <w:marBottom w:val="0"/>
      <w:divBdr>
        <w:top w:val="none" w:sz="0" w:space="0" w:color="auto"/>
        <w:left w:val="none" w:sz="0" w:space="0" w:color="auto"/>
        <w:bottom w:val="none" w:sz="0" w:space="0" w:color="auto"/>
        <w:right w:val="none" w:sz="0" w:space="0" w:color="auto"/>
      </w:divBdr>
    </w:div>
    <w:div w:id="35488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1636</Words>
  <Characters>9001</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Gobierno de Cordoba</Company>
  <LinksUpToDate>false</LinksUpToDate>
  <CharactersWithSpaces>10616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 Orsini</dc:creator>
  <cp:lastModifiedBy>Directorio1</cp:lastModifiedBy>
  <cp:revision>7</cp:revision>
  <cp:lastPrinted>2023-06-12T12:09:00Z</cp:lastPrinted>
  <dcterms:created xsi:type="dcterms:W3CDTF">2023-06-05T20:38:00Z</dcterms:created>
  <dcterms:modified xsi:type="dcterms:W3CDTF">2023-06-12T12:10:00Z</dcterms:modified>
</cp:coreProperties>
</file>